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8A45C" w14:textId="12C2DC39"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r w:rsidRPr="00BE136F">
        <w:rPr>
          <w:rFonts w:ascii="Arial" w:eastAsia="Times New Roman" w:hAnsi="Arial" w:cs="Arial"/>
          <w:b/>
          <w:bCs/>
          <w:color w:val="000000" w:themeColor="text1"/>
          <w:kern w:val="0"/>
          <w:sz w:val="22"/>
          <w:szCs w:val="22"/>
          <w:lang w:eastAsia="en-GB"/>
          <w14:ligatures w14:val="none"/>
        </w:rPr>
        <w:t xml:space="preserve">Staged meta-analysis of high- versus low-quality randomised trials testing triclosan coated sutures on surgical site infection after abdominal </w:t>
      </w:r>
      <w:proofErr w:type="gramStart"/>
      <w:r w:rsidRPr="00BE136F">
        <w:rPr>
          <w:rFonts w:ascii="Arial" w:eastAsia="Times New Roman" w:hAnsi="Arial" w:cs="Arial"/>
          <w:b/>
          <w:bCs/>
          <w:color w:val="000000" w:themeColor="text1"/>
          <w:kern w:val="0"/>
          <w:sz w:val="22"/>
          <w:szCs w:val="22"/>
          <w:lang w:eastAsia="en-GB"/>
          <w14:ligatures w14:val="none"/>
        </w:rPr>
        <w:t>surgery</w:t>
      </w:r>
      <w:proofErr w:type="gramEnd"/>
    </w:p>
    <w:p w14:paraId="2E650C7F" w14:textId="28FB588D" w:rsidR="00BE136F" w:rsidRPr="00BE136F" w:rsidRDefault="00BE136F" w:rsidP="00BE136F">
      <w:pPr>
        <w:outlineLvl w:val="3"/>
        <w:rPr>
          <w:rFonts w:ascii="Arial" w:eastAsia="Times New Roman" w:hAnsi="Arial" w:cs="Arial"/>
          <w:i/>
          <w:iCs/>
          <w:color w:val="000000" w:themeColor="text1"/>
          <w:kern w:val="0"/>
          <w:sz w:val="22"/>
          <w:szCs w:val="22"/>
          <w:lang w:eastAsia="en-GB"/>
          <w14:ligatures w14:val="none"/>
        </w:rPr>
      </w:pPr>
      <w:r w:rsidRPr="00BE136F">
        <w:rPr>
          <w:rFonts w:ascii="Arial" w:eastAsia="Times New Roman" w:hAnsi="Arial" w:cs="Arial"/>
          <w:i/>
          <w:iCs/>
          <w:color w:val="000000" w:themeColor="text1"/>
          <w:kern w:val="0"/>
          <w:sz w:val="22"/>
          <w:szCs w:val="22"/>
          <w:lang w:eastAsia="en-GB"/>
          <w14:ligatures w14:val="none"/>
        </w:rPr>
        <w:t>Impact Surgery peer review report</w:t>
      </w:r>
    </w:p>
    <w:p w14:paraId="63B2243F" w14:textId="77777777"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p>
    <w:p w14:paraId="541ECA36" w14:textId="243C1CC6"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r w:rsidRPr="00BE136F">
        <w:rPr>
          <w:rFonts w:ascii="Arial" w:eastAsia="Times New Roman" w:hAnsi="Arial" w:cs="Arial"/>
          <w:b/>
          <w:bCs/>
          <w:color w:val="000000" w:themeColor="text1"/>
          <w:kern w:val="0"/>
          <w:sz w:val="22"/>
          <w:szCs w:val="22"/>
          <w:lang w:eastAsia="en-GB"/>
          <w14:ligatures w14:val="none"/>
        </w:rPr>
        <w:t>Reviewer A (Surgical researcher, non-UK)</w:t>
      </w:r>
    </w:p>
    <w:p w14:paraId="2D3DEB57" w14:textId="77777777" w:rsid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This manuscript presents a systematic review and meta-analysis of randomised controlled trials (RCTs) comparing triclosan-coated versus uncoated sutures in</w:t>
      </w:r>
      <w:r w:rsidRPr="00BE136F">
        <w:rPr>
          <w:rStyle w:val="apple-converted-space"/>
          <w:rFonts w:ascii="Arial" w:eastAsiaTheme="majorEastAsia" w:hAnsi="Arial" w:cs="Arial"/>
          <w:color w:val="000000" w:themeColor="text1"/>
          <w:sz w:val="22"/>
          <w:szCs w:val="22"/>
        </w:rPr>
        <w:t> </w:t>
      </w:r>
      <w:r w:rsidRPr="00BE136F">
        <w:rPr>
          <w:rStyle w:val="Strong"/>
          <w:rFonts w:ascii="Arial" w:eastAsiaTheme="majorEastAsia" w:hAnsi="Arial" w:cs="Arial"/>
          <w:b w:val="0"/>
          <w:bCs w:val="0"/>
          <w:color w:val="000000" w:themeColor="text1"/>
          <w:sz w:val="22"/>
          <w:szCs w:val="22"/>
        </w:rPr>
        <w:t xml:space="preserve">clean-contaminated, </w:t>
      </w:r>
      <w:proofErr w:type="gramStart"/>
      <w:r w:rsidRPr="00BE136F">
        <w:rPr>
          <w:rStyle w:val="Strong"/>
          <w:rFonts w:ascii="Arial" w:eastAsiaTheme="majorEastAsia" w:hAnsi="Arial" w:cs="Arial"/>
          <w:b w:val="0"/>
          <w:bCs w:val="0"/>
          <w:color w:val="000000" w:themeColor="text1"/>
          <w:sz w:val="22"/>
          <w:szCs w:val="22"/>
        </w:rPr>
        <w:t>contaminated</w:t>
      </w:r>
      <w:proofErr w:type="gramEnd"/>
      <w:r w:rsidRPr="00BE136F">
        <w:rPr>
          <w:rStyle w:val="Strong"/>
          <w:rFonts w:ascii="Arial" w:eastAsiaTheme="majorEastAsia" w:hAnsi="Arial" w:cs="Arial"/>
          <w:b w:val="0"/>
          <w:bCs w:val="0"/>
          <w:color w:val="000000" w:themeColor="text1"/>
          <w:sz w:val="22"/>
          <w:szCs w:val="22"/>
        </w:rPr>
        <w:t xml:space="preserve"> and dirty abdominal surgery</w:t>
      </w:r>
      <w:r w:rsidRPr="00BE136F">
        <w:rPr>
          <w:rFonts w:ascii="Arial" w:hAnsi="Arial" w:cs="Arial"/>
          <w:color w:val="000000" w:themeColor="text1"/>
          <w:sz w:val="22"/>
          <w:szCs w:val="22"/>
        </w:rPr>
        <w:t>. The authors’ primary aim is to examine how trial quality affects pooled estimates of surgical-site infection (SSI) and to explore, through meta-regression and simulation, whether future high-quality trials are likely to change the evidence base.</w:t>
      </w:r>
    </w:p>
    <w:p w14:paraId="35895A95" w14:textId="77777777" w:rsidR="00BE136F" w:rsidRPr="00BE136F" w:rsidRDefault="00BE136F" w:rsidP="00BE136F">
      <w:pPr>
        <w:pStyle w:val="NormalWeb"/>
        <w:spacing w:before="0" w:beforeAutospacing="0" w:after="0" w:afterAutospacing="0"/>
        <w:rPr>
          <w:rFonts w:ascii="Arial" w:hAnsi="Arial" w:cs="Arial"/>
          <w:color w:val="000000" w:themeColor="text1"/>
          <w:sz w:val="22"/>
          <w:szCs w:val="22"/>
        </w:rPr>
      </w:pPr>
    </w:p>
    <w:p w14:paraId="3B7A351C" w14:textId="77777777"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The topic is clinically important: antimicrobial sutures are widely marketed, yet high-grade guidance remains conflicted. Focusing on study quality is therefore worthwhile. The paper is generally well written, the search appears thorough, and the supplementary material is extensive. However, several issues should be addressed prior to publication:</w:t>
      </w:r>
    </w:p>
    <w:p w14:paraId="4C7964A0" w14:textId="77777777" w:rsidR="00BE136F" w:rsidRDefault="00BE136F" w:rsidP="00BE136F">
      <w:pPr>
        <w:pStyle w:val="NormalWeb"/>
        <w:spacing w:before="0" w:beforeAutospacing="0" w:after="0" w:afterAutospacing="0"/>
        <w:rPr>
          <w:rFonts w:ascii="Arial" w:hAnsi="Arial" w:cs="Arial"/>
          <w:color w:val="000000" w:themeColor="text1"/>
          <w:sz w:val="22"/>
          <w:szCs w:val="22"/>
        </w:rPr>
      </w:pPr>
    </w:p>
    <w:p w14:paraId="5A54381B" w14:textId="2248588A"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Major comments:</w:t>
      </w:r>
    </w:p>
    <w:p w14:paraId="6BF941D7" w14:textId="77777777" w:rsidR="00BE136F" w:rsidRPr="00BE136F" w:rsidRDefault="00BE136F" w:rsidP="00BE136F">
      <w:pPr>
        <w:pStyle w:val="show"/>
        <w:numPr>
          <w:ilvl w:val="0"/>
          <w:numId w:val="1"/>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 xml:space="preserve">The abstract states that 15 RCTs were included (6 high quality and 11 low </w:t>
      </w:r>
      <w:proofErr w:type="gramStart"/>
      <w:r w:rsidRPr="00BE136F">
        <w:rPr>
          <w:rFonts w:ascii="Arial" w:hAnsi="Arial" w:cs="Arial"/>
          <w:color w:val="000000" w:themeColor="text1"/>
          <w:sz w:val="22"/>
          <w:szCs w:val="22"/>
        </w:rPr>
        <w:t>quality</w:t>
      </w:r>
      <w:proofErr w:type="gramEnd"/>
      <w:r w:rsidRPr="00BE136F">
        <w:rPr>
          <w:rFonts w:ascii="Arial" w:hAnsi="Arial" w:cs="Arial"/>
          <w:color w:val="000000" w:themeColor="text1"/>
          <w:sz w:val="22"/>
          <w:szCs w:val="22"/>
        </w:rPr>
        <w:t xml:space="preserve">?). </w:t>
      </w:r>
      <w:proofErr w:type="gramStart"/>
      <w:r w:rsidRPr="00BE136F">
        <w:rPr>
          <w:rFonts w:ascii="Arial" w:hAnsi="Arial" w:cs="Arial"/>
          <w:color w:val="000000" w:themeColor="text1"/>
          <w:sz w:val="22"/>
          <w:szCs w:val="22"/>
        </w:rPr>
        <w:t>However</w:t>
      </w:r>
      <w:proofErr w:type="gramEnd"/>
      <w:r w:rsidRPr="00BE136F">
        <w:rPr>
          <w:rFonts w:ascii="Arial" w:hAnsi="Arial" w:cs="Arial"/>
          <w:color w:val="000000" w:themeColor="text1"/>
          <w:sz w:val="22"/>
          <w:szCs w:val="22"/>
        </w:rPr>
        <w:t xml:space="preserve"> the results identify 9 low quality trials, but Table 1 and 2A refer to 6 high quality and 7 low quality trials. Please reconcile these conflicting numbers throughout the text, tables, and PRISMA </w:t>
      </w:r>
      <w:proofErr w:type="gramStart"/>
      <w:r w:rsidRPr="00BE136F">
        <w:rPr>
          <w:rFonts w:ascii="Arial" w:hAnsi="Arial" w:cs="Arial"/>
          <w:color w:val="000000" w:themeColor="text1"/>
          <w:sz w:val="22"/>
          <w:szCs w:val="22"/>
        </w:rPr>
        <w:t>diagram;</w:t>
      </w:r>
      <w:proofErr w:type="gramEnd"/>
      <w:r w:rsidRPr="00BE136F">
        <w:rPr>
          <w:rFonts w:ascii="Arial" w:hAnsi="Arial" w:cs="Arial"/>
          <w:color w:val="000000" w:themeColor="text1"/>
          <w:sz w:val="22"/>
          <w:szCs w:val="22"/>
        </w:rPr>
        <w:t xml:space="preserve"> as written these internal inconsistencies make it difficult to tell which data actually underpin the meta-analysis results.</w:t>
      </w:r>
    </w:p>
    <w:p w14:paraId="545FD3BC" w14:textId="77777777" w:rsidR="00BE136F" w:rsidRPr="00BE136F" w:rsidRDefault="00BE136F" w:rsidP="00BE136F">
      <w:pPr>
        <w:pStyle w:val="show"/>
        <w:numPr>
          <w:ilvl w:val="0"/>
          <w:numId w:val="1"/>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The definition of ‘high quality’ is very stringent, with trials only deemed ‘high quality’ if every modified ROB-2 domain was low risk. A sensitivity analysis using a less conservative measure of study quality may strengthen the conclusions by ensuring their robustness across multiple definitions.</w:t>
      </w:r>
    </w:p>
    <w:p w14:paraId="7ABE6AEF" w14:textId="0DD7808F" w:rsidR="00BE136F" w:rsidRDefault="00BE136F" w:rsidP="00BE136F">
      <w:pPr>
        <w:pStyle w:val="show"/>
        <w:numPr>
          <w:ilvl w:val="0"/>
          <w:numId w:val="1"/>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The meta regression reports an R</w:t>
      </w:r>
      <w:r w:rsidRPr="00BE136F">
        <w:rPr>
          <w:rFonts w:ascii="Arial" w:hAnsi="Arial" w:cs="Arial"/>
          <w:color w:val="000000" w:themeColor="text1"/>
          <w:sz w:val="22"/>
          <w:szCs w:val="22"/>
          <w:vertAlign w:val="superscript"/>
        </w:rPr>
        <w:t>2</w:t>
      </w:r>
      <w:r w:rsidRPr="00BE136F">
        <w:rPr>
          <w:rStyle w:val="apple-converted-space"/>
          <w:rFonts w:ascii="Arial" w:eastAsiaTheme="majorEastAsia" w:hAnsi="Arial" w:cs="Arial"/>
          <w:color w:val="000000" w:themeColor="text1"/>
          <w:sz w:val="22"/>
          <w:szCs w:val="22"/>
        </w:rPr>
        <w:t> </w:t>
      </w:r>
      <w:r w:rsidRPr="00BE136F">
        <w:rPr>
          <w:rFonts w:ascii="Arial" w:hAnsi="Arial" w:cs="Arial"/>
          <w:color w:val="000000" w:themeColor="text1"/>
          <w:sz w:val="22"/>
          <w:szCs w:val="22"/>
        </w:rPr>
        <w:t>value of 0.99 and a highly significant p value (p&lt;0.001), despite a 95% CI that crosses the null, and a moderate degree of scatter on the meta-regression plot (Figure 4). These results are difficult to make sense of and are highly surprising given the small number of data points included. Please clarify the modelling strategy and double check that these reported statistics are correct.</w:t>
      </w:r>
    </w:p>
    <w:p w14:paraId="02B2D956" w14:textId="77777777" w:rsidR="00BE136F" w:rsidRPr="00BE136F" w:rsidRDefault="00BE136F" w:rsidP="00BE136F">
      <w:pPr>
        <w:pStyle w:val="show"/>
        <w:spacing w:before="0" w:beforeAutospacing="0" w:after="0" w:afterAutospacing="0"/>
        <w:ind w:left="720"/>
        <w:rPr>
          <w:rFonts w:ascii="Arial" w:hAnsi="Arial" w:cs="Arial"/>
          <w:color w:val="000000" w:themeColor="text1"/>
          <w:sz w:val="22"/>
          <w:szCs w:val="22"/>
        </w:rPr>
      </w:pPr>
    </w:p>
    <w:p w14:paraId="76195DD0" w14:textId="77777777"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Minor comments:</w:t>
      </w:r>
    </w:p>
    <w:p w14:paraId="4630F2AB" w14:textId="77777777" w:rsidR="00BE136F" w:rsidRPr="00BE136F" w:rsidRDefault="00BE136F" w:rsidP="00BE136F">
      <w:pPr>
        <w:pStyle w:val="show"/>
        <w:numPr>
          <w:ilvl w:val="0"/>
          <w:numId w:val="2"/>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Figure 2 seems to be redundant and could be removed – as far as I can tell this information is represented in Figure 3 also.</w:t>
      </w:r>
    </w:p>
    <w:p w14:paraId="5EDA5892" w14:textId="77777777" w:rsidR="00BE136F" w:rsidRPr="00BE136F" w:rsidRDefault="00BE136F" w:rsidP="00BE136F">
      <w:pPr>
        <w:pStyle w:val="show"/>
        <w:numPr>
          <w:ilvl w:val="0"/>
          <w:numId w:val="2"/>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A funding statement clarifying whether industry funding was received or not would be beneficial.</w:t>
      </w:r>
    </w:p>
    <w:p w14:paraId="7984B9B2" w14:textId="77777777" w:rsidR="00BE136F" w:rsidRPr="00BE136F" w:rsidRDefault="00BE136F" w:rsidP="00BE136F">
      <w:pPr>
        <w:pStyle w:val="show"/>
        <w:numPr>
          <w:ilvl w:val="0"/>
          <w:numId w:val="2"/>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If a p value is reported for the meta-regression, these should be reported for the pairwise meta-analysis results also.</w:t>
      </w:r>
    </w:p>
    <w:p w14:paraId="6D327D68" w14:textId="77777777" w:rsidR="00BE136F" w:rsidRDefault="00BE136F" w:rsidP="00BE136F">
      <w:pPr>
        <w:rPr>
          <w:rFonts w:ascii="Arial" w:eastAsia="Times New Roman" w:hAnsi="Arial" w:cs="Arial"/>
          <w:b/>
          <w:bCs/>
          <w:color w:val="000000" w:themeColor="text1"/>
          <w:kern w:val="0"/>
          <w:sz w:val="22"/>
          <w:szCs w:val="22"/>
          <w:lang w:eastAsia="en-GB"/>
          <w14:ligatures w14:val="none"/>
        </w:rPr>
      </w:pPr>
      <w:r>
        <w:rPr>
          <w:rFonts w:ascii="Arial" w:eastAsia="Times New Roman" w:hAnsi="Arial" w:cs="Arial"/>
          <w:b/>
          <w:bCs/>
          <w:color w:val="000000" w:themeColor="text1"/>
          <w:kern w:val="0"/>
          <w:sz w:val="22"/>
          <w:szCs w:val="22"/>
          <w:lang w:eastAsia="en-GB"/>
          <w14:ligatures w14:val="none"/>
        </w:rPr>
        <w:br w:type="page"/>
      </w:r>
    </w:p>
    <w:p w14:paraId="38F0BC20" w14:textId="10D8EE16"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r w:rsidRPr="00BE136F">
        <w:rPr>
          <w:rFonts w:ascii="Arial" w:eastAsia="Times New Roman" w:hAnsi="Arial" w:cs="Arial"/>
          <w:b/>
          <w:bCs/>
          <w:color w:val="000000" w:themeColor="text1"/>
          <w:kern w:val="0"/>
          <w:sz w:val="22"/>
          <w:szCs w:val="22"/>
          <w:lang w:eastAsia="en-GB"/>
          <w14:ligatures w14:val="none"/>
        </w:rPr>
        <w:lastRenderedPageBreak/>
        <w:t xml:space="preserve">Reviewer </w:t>
      </w:r>
      <w:r w:rsidRPr="00BE136F">
        <w:rPr>
          <w:rFonts w:ascii="Arial" w:eastAsia="Times New Roman" w:hAnsi="Arial" w:cs="Arial"/>
          <w:b/>
          <w:bCs/>
          <w:color w:val="000000" w:themeColor="text1"/>
          <w:kern w:val="0"/>
          <w:sz w:val="22"/>
          <w:szCs w:val="22"/>
          <w:lang w:eastAsia="en-GB"/>
          <w14:ligatures w14:val="none"/>
        </w:rPr>
        <w:t>B</w:t>
      </w:r>
      <w:r w:rsidRPr="00BE136F">
        <w:rPr>
          <w:rFonts w:ascii="Arial" w:eastAsia="Times New Roman" w:hAnsi="Arial" w:cs="Arial"/>
          <w:b/>
          <w:bCs/>
          <w:color w:val="000000" w:themeColor="text1"/>
          <w:kern w:val="0"/>
          <w:sz w:val="22"/>
          <w:szCs w:val="22"/>
          <w:lang w:eastAsia="en-GB"/>
          <w14:ligatures w14:val="none"/>
        </w:rPr>
        <w:t xml:space="preserve"> (</w:t>
      </w:r>
      <w:r w:rsidRPr="00BE136F">
        <w:rPr>
          <w:rFonts w:ascii="Arial" w:eastAsia="Times New Roman" w:hAnsi="Arial" w:cs="Arial"/>
          <w:b/>
          <w:bCs/>
          <w:color w:val="000000" w:themeColor="text1"/>
          <w:kern w:val="0"/>
          <w:sz w:val="22"/>
          <w:szCs w:val="22"/>
          <w:lang w:eastAsia="en-GB"/>
          <w14:ligatures w14:val="none"/>
        </w:rPr>
        <w:t>Associate Professor of Epidemiology</w:t>
      </w:r>
      <w:r w:rsidRPr="00BE136F">
        <w:rPr>
          <w:rFonts w:ascii="Arial" w:eastAsia="Times New Roman" w:hAnsi="Arial" w:cs="Arial"/>
          <w:b/>
          <w:bCs/>
          <w:color w:val="000000" w:themeColor="text1"/>
          <w:kern w:val="0"/>
          <w:sz w:val="22"/>
          <w:szCs w:val="22"/>
          <w:lang w:eastAsia="en-GB"/>
          <w14:ligatures w14:val="none"/>
        </w:rPr>
        <w:t>,</w:t>
      </w:r>
      <w:r w:rsidRPr="00BE136F">
        <w:rPr>
          <w:rFonts w:ascii="Arial" w:eastAsia="Times New Roman" w:hAnsi="Arial" w:cs="Arial"/>
          <w:b/>
          <w:bCs/>
          <w:color w:val="000000" w:themeColor="text1"/>
          <w:kern w:val="0"/>
          <w:sz w:val="22"/>
          <w:szCs w:val="22"/>
          <w:lang w:eastAsia="en-GB"/>
          <w14:ligatures w14:val="none"/>
        </w:rPr>
        <w:t xml:space="preserve"> </w:t>
      </w:r>
      <w:r w:rsidRPr="00BE136F">
        <w:rPr>
          <w:rFonts w:ascii="Arial" w:eastAsia="Times New Roman" w:hAnsi="Arial" w:cs="Arial"/>
          <w:b/>
          <w:bCs/>
          <w:color w:val="000000" w:themeColor="text1"/>
          <w:kern w:val="0"/>
          <w:sz w:val="22"/>
          <w:szCs w:val="22"/>
          <w:lang w:eastAsia="en-GB"/>
          <w14:ligatures w14:val="none"/>
        </w:rPr>
        <w:t>UK)</w:t>
      </w:r>
    </w:p>
    <w:p w14:paraId="36CFD1CD" w14:textId="77777777" w:rsidR="00BE136F" w:rsidRDefault="00BE136F" w:rsidP="00BE136F">
      <w:pPr>
        <w:pStyle w:val="NormalWeb"/>
        <w:spacing w:before="0" w:beforeAutospacing="0" w:after="0" w:afterAutospacing="0"/>
        <w:rPr>
          <w:rFonts w:ascii="Arial" w:hAnsi="Arial" w:cs="Arial"/>
          <w:sz w:val="22"/>
          <w:szCs w:val="22"/>
        </w:rPr>
      </w:pPr>
      <w:r w:rsidRPr="00BE136F">
        <w:rPr>
          <w:rFonts w:ascii="Arial" w:hAnsi="Arial" w:cs="Arial"/>
          <w:sz w:val="22"/>
          <w:szCs w:val="22"/>
        </w:rPr>
        <w:t>This is an interesting and substantial contribution to knowledge around the effectiveness of triclosan coated sutures.</w:t>
      </w:r>
    </w:p>
    <w:p w14:paraId="0F36D1EF" w14:textId="77777777" w:rsidR="00BE136F" w:rsidRPr="00BE136F" w:rsidRDefault="00BE136F" w:rsidP="00BE136F">
      <w:pPr>
        <w:pStyle w:val="NormalWeb"/>
        <w:spacing w:before="0" w:beforeAutospacing="0" w:after="0" w:afterAutospacing="0"/>
        <w:rPr>
          <w:rFonts w:ascii="Arial" w:hAnsi="Arial" w:cs="Arial"/>
          <w:sz w:val="22"/>
          <w:szCs w:val="22"/>
        </w:rPr>
      </w:pPr>
    </w:p>
    <w:p w14:paraId="2CE35DB3" w14:textId="0D0782F3" w:rsidR="00BE136F" w:rsidRDefault="00BE136F" w:rsidP="00BE136F">
      <w:pPr>
        <w:pStyle w:val="NormalWeb"/>
        <w:spacing w:before="0" w:beforeAutospacing="0" w:after="0" w:afterAutospacing="0"/>
        <w:rPr>
          <w:rFonts w:ascii="Arial" w:hAnsi="Arial" w:cs="Arial"/>
          <w:sz w:val="22"/>
          <w:szCs w:val="22"/>
        </w:rPr>
      </w:pPr>
      <w:r w:rsidRPr="00BE136F">
        <w:rPr>
          <w:rFonts w:ascii="Arial" w:hAnsi="Arial" w:cs="Arial"/>
          <w:sz w:val="22"/>
          <w:szCs w:val="22"/>
        </w:rPr>
        <w:t>I have the following comments:</w:t>
      </w:r>
    </w:p>
    <w:p w14:paraId="0A6214BB" w14:textId="77777777" w:rsidR="00BE136F" w:rsidRPr="00BE136F" w:rsidRDefault="00BE136F" w:rsidP="00BE136F">
      <w:pPr>
        <w:pStyle w:val="NormalWeb"/>
        <w:spacing w:before="0" w:beforeAutospacing="0" w:after="0" w:afterAutospacing="0"/>
        <w:rPr>
          <w:rFonts w:ascii="Arial" w:hAnsi="Arial" w:cs="Arial"/>
          <w:sz w:val="22"/>
          <w:szCs w:val="22"/>
        </w:rPr>
      </w:pPr>
    </w:p>
    <w:p w14:paraId="701C8843"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 xml:space="preserve">In table 1, there are 15 studies overall, but only 6 high and 7 low quality studies (implying 13 total). There are 13 studies in the tables and PRISMA. In main text, results there are 9 low quality study. </w:t>
      </w:r>
    </w:p>
    <w:p w14:paraId="11A45DB7"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In table 1, are the patient and centre totals means or probably medians?</w:t>
      </w:r>
    </w:p>
    <w:p w14:paraId="69ABF431"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In table 1, what is meant by “positive”? Would this be better worded as ‘statistical difference?’</w:t>
      </w:r>
    </w:p>
    <w:p w14:paraId="04C3FD48"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In table 1, refine the levels for ‘scale of study’ and reorder: single centre, multiple centres in one country, multiple centres in multiple countries.</w:t>
      </w:r>
    </w:p>
    <w:p w14:paraId="6DD861D6"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Figure 1, Records screened (624) minus exclusions (594) gives 30 for full screening but figure says 29. Reasons for exclusion at full text for RCTs should add to 14.</w:t>
      </w:r>
    </w:p>
    <w:p w14:paraId="212E2ECD"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Figure 2, figure labelled as risk ratio, but text says odds ratio. What is DL – add footnote? Same comments for figure 3.</w:t>
      </w:r>
    </w:p>
    <w:p w14:paraId="03C64338"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Figure 3, this shows the same information for high quality studies as figure 2. That should be removed. Should an additional (separate) figure be included for the overall analysis?</w:t>
      </w:r>
    </w:p>
    <w:p w14:paraId="680D7F87"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 xml:space="preserve">Figure 4 is very interesting - what are the minimum and maximum possible quality scores (x axis should show the full range). Perhaps add a footnote to remind readers how the study quality score is calculated. Is the size of the circle proportional to study size – if </w:t>
      </w:r>
      <w:proofErr w:type="gramStart"/>
      <w:r w:rsidRPr="00BE136F">
        <w:rPr>
          <w:rFonts w:ascii="Arial" w:hAnsi="Arial" w:cs="Arial"/>
          <w:sz w:val="22"/>
          <w:szCs w:val="22"/>
        </w:rPr>
        <w:t>so</w:t>
      </w:r>
      <w:proofErr w:type="gramEnd"/>
      <w:r w:rsidRPr="00BE136F">
        <w:rPr>
          <w:rFonts w:ascii="Arial" w:hAnsi="Arial" w:cs="Arial"/>
          <w:sz w:val="22"/>
          <w:szCs w:val="22"/>
        </w:rPr>
        <w:t xml:space="preserve"> note this in footnote. It isn’t clear what the y-axis effect size represents, please adjust the axis </w:t>
      </w:r>
      <w:proofErr w:type="gramStart"/>
      <w:r w:rsidRPr="00BE136F">
        <w:rPr>
          <w:rFonts w:ascii="Arial" w:hAnsi="Arial" w:cs="Arial"/>
          <w:sz w:val="22"/>
          <w:szCs w:val="22"/>
        </w:rPr>
        <w:t>label</w:t>
      </w:r>
      <w:proofErr w:type="gramEnd"/>
      <w:r w:rsidRPr="00BE136F">
        <w:rPr>
          <w:rFonts w:ascii="Arial" w:hAnsi="Arial" w:cs="Arial"/>
          <w:sz w:val="22"/>
          <w:szCs w:val="22"/>
        </w:rPr>
        <w:t xml:space="preserve"> and add to footnote.</w:t>
      </w:r>
    </w:p>
    <w:p w14:paraId="68E2431E"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Figure 5 needs a footnote to briefly explain the simulation methodology.</w:t>
      </w:r>
    </w:p>
    <w:p w14:paraId="4B35D760"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 xml:space="preserve">Figure S1, </w:t>
      </w:r>
      <w:proofErr w:type="gramStart"/>
      <w:r w:rsidRPr="00BE136F">
        <w:rPr>
          <w:rFonts w:ascii="Arial" w:hAnsi="Arial" w:cs="Arial"/>
          <w:sz w:val="22"/>
          <w:szCs w:val="22"/>
        </w:rPr>
        <w:t>Please</w:t>
      </w:r>
      <w:proofErr w:type="gramEnd"/>
      <w:r w:rsidRPr="00BE136F">
        <w:rPr>
          <w:rFonts w:ascii="Arial" w:hAnsi="Arial" w:cs="Arial"/>
          <w:sz w:val="22"/>
          <w:szCs w:val="22"/>
        </w:rPr>
        <w:t xml:space="preserve"> remove this figure unless you have permission to reproduce this information. Secondly, I feel whilst it is reasonable to exclude studies over which a concern has been raised, it is not fair to name them if the retraction has not been formalised publicly and so I would not include this figure that names them, nor list them in table S3.</w:t>
      </w:r>
    </w:p>
    <w:p w14:paraId="6B9452EB"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Table S4, Title includes “and reasons for exclusion” but does not give any reasons. Are references given for the various reviews? What were the inclusion criteria for the different reviews, does that explain differences? If this is too much to include, then the whole table could be removed.</w:t>
      </w:r>
    </w:p>
    <w:p w14:paraId="343DE16E" w14:textId="77777777" w:rsidR="00BE136F" w:rsidRPr="00BE136F" w:rsidRDefault="00BE136F" w:rsidP="00BE136F">
      <w:pPr>
        <w:pStyle w:val="ListParagraph"/>
        <w:numPr>
          <w:ilvl w:val="0"/>
          <w:numId w:val="3"/>
        </w:numPr>
        <w:rPr>
          <w:rFonts w:ascii="Arial" w:hAnsi="Arial" w:cs="Arial"/>
          <w:sz w:val="22"/>
          <w:szCs w:val="22"/>
        </w:rPr>
      </w:pPr>
      <w:r w:rsidRPr="00BE136F">
        <w:rPr>
          <w:rFonts w:ascii="Arial" w:hAnsi="Arial" w:cs="Arial"/>
          <w:sz w:val="22"/>
          <w:szCs w:val="22"/>
        </w:rPr>
        <w:t>Table S5, why is this separated from table 2A. If it is because it is desirable domain, why is the other desirable domain in 2A – it should be moved to S5?</w:t>
      </w:r>
    </w:p>
    <w:p w14:paraId="5FB2F98D" w14:textId="77777777"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p>
    <w:p w14:paraId="78DC3880" w14:textId="77777777" w:rsidR="00BE136F" w:rsidRDefault="00BE136F" w:rsidP="00BE136F">
      <w:pPr>
        <w:rPr>
          <w:rFonts w:ascii="Arial" w:eastAsia="Times New Roman" w:hAnsi="Arial" w:cs="Arial"/>
          <w:b/>
          <w:bCs/>
          <w:color w:val="000000" w:themeColor="text1"/>
          <w:kern w:val="0"/>
          <w:sz w:val="22"/>
          <w:szCs w:val="22"/>
          <w:lang w:eastAsia="en-GB"/>
          <w14:ligatures w14:val="none"/>
        </w:rPr>
      </w:pPr>
      <w:r>
        <w:rPr>
          <w:rFonts w:ascii="Arial" w:eastAsia="Times New Roman" w:hAnsi="Arial" w:cs="Arial"/>
          <w:b/>
          <w:bCs/>
          <w:color w:val="000000" w:themeColor="text1"/>
          <w:kern w:val="0"/>
          <w:sz w:val="22"/>
          <w:szCs w:val="22"/>
          <w:lang w:eastAsia="en-GB"/>
          <w14:ligatures w14:val="none"/>
        </w:rPr>
        <w:br w:type="page"/>
      </w:r>
    </w:p>
    <w:p w14:paraId="6C835AD8" w14:textId="4502008F"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r w:rsidRPr="00BE136F">
        <w:rPr>
          <w:rFonts w:ascii="Arial" w:eastAsia="Times New Roman" w:hAnsi="Arial" w:cs="Arial"/>
          <w:b/>
          <w:bCs/>
          <w:color w:val="000000" w:themeColor="text1"/>
          <w:kern w:val="0"/>
          <w:sz w:val="22"/>
          <w:szCs w:val="22"/>
          <w:lang w:eastAsia="en-GB"/>
          <w14:ligatures w14:val="none"/>
        </w:rPr>
        <w:lastRenderedPageBreak/>
        <w:t>Reviewer C (</w:t>
      </w:r>
      <w:r w:rsidRPr="00BE136F">
        <w:rPr>
          <w:rFonts w:ascii="Arial" w:eastAsia="Times New Roman" w:hAnsi="Arial" w:cs="Arial"/>
          <w:b/>
          <w:bCs/>
          <w:color w:val="000000" w:themeColor="text1"/>
          <w:kern w:val="0"/>
          <w:sz w:val="22"/>
          <w:szCs w:val="22"/>
          <w:lang w:eastAsia="en-GB"/>
          <w14:ligatures w14:val="none"/>
        </w:rPr>
        <w:t xml:space="preserve">Associate Professor </w:t>
      </w:r>
      <w:r w:rsidRPr="00BE136F">
        <w:rPr>
          <w:rFonts w:ascii="Arial" w:eastAsia="Times New Roman" w:hAnsi="Arial" w:cs="Arial"/>
          <w:b/>
          <w:bCs/>
          <w:color w:val="000000" w:themeColor="text1"/>
          <w:kern w:val="0"/>
          <w:sz w:val="22"/>
          <w:szCs w:val="22"/>
          <w:lang w:eastAsia="en-GB"/>
          <w14:ligatures w14:val="none"/>
        </w:rPr>
        <w:t>of Clinical Trials, non-UK)</w:t>
      </w:r>
    </w:p>
    <w:p w14:paraId="42DF1B5A" w14:textId="77777777"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Thank you for the invitation to review the following manuscript title</w:t>
      </w:r>
      <w:r w:rsidRPr="00BE136F">
        <w:rPr>
          <w:rStyle w:val="apple-converted-space"/>
          <w:rFonts w:ascii="Arial" w:eastAsiaTheme="majorEastAsia" w:hAnsi="Arial" w:cs="Arial"/>
          <w:color w:val="000000" w:themeColor="text1"/>
          <w:sz w:val="22"/>
          <w:szCs w:val="22"/>
        </w:rPr>
        <w:t> </w:t>
      </w:r>
      <w:r w:rsidRPr="00BE136F">
        <w:rPr>
          <w:rStyle w:val="Strong"/>
          <w:rFonts w:ascii="Arial" w:eastAsiaTheme="majorEastAsia" w:hAnsi="Arial" w:cs="Arial"/>
          <w:b w:val="0"/>
          <w:bCs w:val="0"/>
          <w:color w:val="000000" w:themeColor="text1"/>
          <w:sz w:val="22"/>
          <w:szCs w:val="22"/>
        </w:rPr>
        <w:t>"Staged meta-analysis of high- versus low-quality randomised trials testing triclosan coated sutures on surgical site infection after abdominal surgery."</w:t>
      </w:r>
    </w:p>
    <w:p w14:paraId="0429168D" w14:textId="3CAE3E5E"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 xml:space="preserve">This is a thorough and well written paper describing the findings of a synthesis of the evidence of studies investigating the use of triclosan impregnated sutures for prevention of surgical site infection. I commend the authors on undertaking this study and addressing the ongoing discourse and controversies of the use of these types of sutures for prevention of SSI. This manuscript has provided a sound summary of some of the key issues surrounding use of triclosan sutures </w:t>
      </w:r>
      <w:proofErr w:type="gramStart"/>
      <w:r w:rsidRPr="00BE136F">
        <w:rPr>
          <w:rFonts w:ascii="Arial" w:hAnsi="Arial" w:cs="Arial"/>
          <w:color w:val="000000" w:themeColor="text1"/>
          <w:sz w:val="22"/>
          <w:szCs w:val="22"/>
        </w:rPr>
        <w:t>including;</w:t>
      </w:r>
      <w:proofErr w:type="gramEnd"/>
      <w:r w:rsidRPr="00BE136F">
        <w:rPr>
          <w:rFonts w:ascii="Arial" w:hAnsi="Arial" w:cs="Arial"/>
          <w:color w:val="000000" w:themeColor="text1"/>
          <w:sz w:val="22"/>
          <w:szCs w:val="22"/>
        </w:rPr>
        <w:t xml:space="preserve"> the use in LMICs and resource constrained environments, what little we know on the use of these sutures and its impact on AMR, and how the quality of evidence can skew interpretation and guideline development. </w:t>
      </w:r>
    </w:p>
    <w:p w14:paraId="3752E44F" w14:textId="7C441103"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 xml:space="preserve">The primary strengths of this manuscript are twofold.  Firstly, you have been bold and addressed how the quality of studies and their synthesis into level one publications may lead to unsubstantiated conclusions due to lack of rigor and critiquing of study design and methodology. I commend the authors for this. Secondly, is the call to action for future research to consider protocol registration (using appropriate reporting checklists) which will no doubt improve the quality and reporting outcomes of the research which ultimately informs evidence-based practice. Whilst not embraced by all research teams, I am a supporter of protocol registration, your work has highlighted through your critical appraisal of the studies, how the lack of doing this simple and effective research task can undermine study quality, misuse of </w:t>
      </w:r>
      <w:proofErr w:type="gramStart"/>
      <w:r w:rsidRPr="00BE136F">
        <w:rPr>
          <w:rFonts w:ascii="Arial" w:hAnsi="Arial" w:cs="Arial"/>
          <w:color w:val="000000" w:themeColor="text1"/>
          <w:sz w:val="22"/>
          <w:szCs w:val="22"/>
        </w:rPr>
        <w:t>design</w:t>
      </w:r>
      <w:proofErr w:type="gramEnd"/>
      <w:r w:rsidRPr="00BE136F">
        <w:rPr>
          <w:rFonts w:ascii="Arial" w:hAnsi="Arial" w:cs="Arial"/>
          <w:color w:val="000000" w:themeColor="text1"/>
          <w:sz w:val="22"/>
          <w:szCs w:val="22"/>
        </w:rPr>
        <w:t xml:space="preserve"> and liquidate study findings, which may be an unwise use of the diminishing pool of research funding. Thank you for calling this out.   </w:t>
      </w:r>
    </w:p>
    <w:p w14:paraId="020D7050" w14:textId="321DBF55"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This paper reports robust and sound application of methodologies for both review, synthesis of findings and data analysis. All statistical methods are appropriate for the questions investigated by the authors. The use of RoB-2 tool is sound and appropriate.  The use of the high and low grade of evidence ranking system (Table S1) is appropriate and findings support conclusions. Exclusion and inclusion criteria are clear, and rationale is provided as to the scope of the study to include abdominal surgery only.  </w:t>
      </w:r>
    </w:p>
    <w:p w14:paraId="2B3E228E" w14:textId="3F59EE17"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One correction required: Full stop end of sentence, Line 277.</w:t>
      </w:r>
    </w:p>
    <w:p w14:paraId="33976C75" w14:textId="780FAEC9"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Again, thank you for this much needed rigorous critique and balanced assessment on the available evidence investigating triclosan impregnated sutures and impact on SSI. Look forward to seeing the article in print.  </w:t>
      </w:r>
    </w:p>
    <w:p w14:paraId="2AB1FE03" w14:textId="0C4F2CC3" w:rsidR="00BE136F" w:rsidRPr="00BE136F" w:rsidRDefault="00BE136F" w:rsidP="00BE136F">
      <w:pPr>
        <w:pStyle w:val="NormalWeb"/>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 </w:t>
      </w:r>
    </w:p>
    <w:p w14:paraId="7D62AAED" w14:textId="0CB14B56" w:rsidR="00BE136F" w:rsidRDefault="00BE136F" w:rsidP="00BE136F">
      <w:pPr>
        <w:rPr>
          <w:rFonts w:ascii="Arial" w:eastAsia="Times New Roman" w:hAnsi="Arial" w:cs="Arial"/>
          <w:b/>
          <w:bCs/>
          <w:color w:val="000000" w:themeColor="text1"/>
          <w:kern w:val="0"/>
          <w:sz w:val="22"/>
          <w:szCs w:val="22"/>
          <w:lang w:eastAsia="en-GB"/>
          <w14:ligatures w14:val="none"/>
        </w:rPr>
      </w:pPr>
    </w:p>
    <w:p w14:paraId="50C13317" w14:textId="33707C70" w:rsidR="00BE136F" w:rsidRPr="00BE136F" w:rsidRDefault="00BE136F" w:rsidP="00BE136F">
      <w:pPr>
        <w:outlineLvl w:val="3"/>
        <w:rPr>
          <w:rFonts w:ascii="Arial" w:eastAsia="Times New Roman" w:hAnsi="Arial" w:cs="Arial"/>
          <w:b/>
          <w:bCs/>
          <w:color w:val="000000" w:themeColor="text1"/>
          <w:kern w:val="0"/>
          <w:sz w:val="22"/>
          <w:szCs w:val="22"/>
          <w:lang w:eastAsia="en-GB"/>
          <w14:ligatures w14:val="none"/>
        </w:rPr>
      </w:pPr>
      <w:r w:rsidRPr="00BE136F">
        <w:rPr>
          <w:rFonts w:ascii="Arial" w:eastAsia="Times New Roman" w:hAnsi="Arial" w:cs="Arial"/>
          <w:b/>
          <w:bCs/>
          <w:color w:val="000000" w:themeColor="text1"/>
          <w:kern w:val="0"/>
          <w:sz w:val="22"/>
          <w:szCs w:val="22"/>
          <w:lang w:eastAsia="en-GB"/>
          <w14:ligatures w14:val="none"/>
        </w:rPr>
        <w:t>Reviewer D (Professor of Surgery, non-UK)</w:t>
      </w:r>
    </w:p>
    <w:p w14:paraId="1ED1E448" w14:textId="77777777" w:rsidR="00BE136F" w:rsidRPr="00BE136F" w:rsidRDefault="00BE136F" w:rsidP="00BE136F">
      <w:pPr>
        <w:rPr>
          <w:rFonts w:ascii="Arial" w:eastAsia="Times New Roman" w:hAnsi="Arial" w:cs="Arial"/>
          <w:color w:val="000000" w:themeColor="text1"/>
          <w:kern w:val="0"/>
          <w:sz w:val="22"/>
          <w:szCs w:val="22"/>
          <w:lang w:eastAsia="en-GB"/>
          <w14:ligatures w14:val="none"/>
        </w:rPr>
      </w:pPr>
      <w:r w:rsidRPr="00BE136F">
        <w:rPr>
          <w:rFonts w:ascii="Arial" w:eastAsia="Times New Roman" w:hAnsi="Arial" w:cs="Arial"/>
          <w:color w:val="000000" w:themeColor="text1"/>
          <w:kern w:val="0"/>
          <w:sz w:val="22"/>
          <w:szCs w:val="22"/>
          <w:lang w:eastAsia="en-GB"/>
          <w14:ligatures w14:val="none"/>
        </w:rPr>
        <w:t>Well written paper. I have few suggestions!</w:t>
      </w:r>
    </w:p>
    <w:p w14:paraId="752F5959" w14:textId="50DA7594" w:rsidR="00BE136F" w:rsidRPr="00BE136F" w:rsidRDefault="00BE136F" w:rsidP="00BE136F">
      <w:pPr>
        <w:rPr>
          <w:rFonts w:ascii="Arial" w:eastAsia="Times New Roman" w:hAnsi="Arial" w:cs="Arial"/>
          <w:color w:val="000000" w:themeColor="text1"/>
          <w:kern w:val="0"/>
          <w:sz w:val="22"/>
          <w:szCs w:val="22"/>
          <w:lang w:eastAsia="en-GB"/>
          <w14:ligatures w14:val="none"/>
        </w:rPr>
      </w:pPr>
      <w:r w:rsidRPr="00BE136F">
        <w:rPr>
          <w:rFonts w:ascii="Arial" w:eastAsia="Times New Roman" w:hAnsi="Arial" w:cs="Arial"/>
          <w:color w:val="000000" w:themeColor="text1"/>
          <w:kern w:val="0"/>
          <w:sz w:val="22"/>
          <w:szCs w:val="22"/>
          <w:lang w:eastAsia="en-GB"/>
          <w14:ligatures w14:val="none"/>
        </w:rPr>
        <w:t>1-At table S7, what does it mean "mixed layer closed" at Galal 2011 study? Whole thickness close? or only peritoneum and fascia?</w:t>
      </w:r>
    </w:p>
    <w:p w14:paraId="34839834" w14:textId="77777777" w:rsidR="00BE136F" w:rsidRPr="00BE136F" w:rsidRDefault="00BE136F" w:rsidP="00BE136F">
      <w:pPr>
        <w:rPr>
          <w:rFonts w:ascii="Arial" w:eastAsia="Times New Roman" w:hAnsi="Arial" w:cs="Arial"/>
          <w:color w:val="000000" w:themeColor="text1"/>
          <w:kern w:val="0"/>
          <w:sz w:val="22"/>
          <w:szCs w:val="22"/>
          <w:lang w:eastAsia="en-GB"/>
          <w14:ligatures w14:val="none"/>
        </w:rPr>
      </w:pPr>
      <w:r w:rsidRPr="00BE136F">
        <w:rPr>
          <w:rFonts w:ascii="Arial" w:eastAsia="Times New Roman" w:hAnsi="Arial" w:cs="Arial"/>
          <w:color w:val="000000" w:themeColor="text1"/>
          <w:kern w:val="0"/>
          <w:sz w:val="22"/>
          <w:szCs w:val="22"/>
          <w:lang w:eastAsia="en-GB"/>
          <w14:ligatures w14:val="none"/>
        </w:rPr>
        <w:t xml:space="preserve">2-How did you </w:t>
      </w:r>
      <w:proofErr w:type="gramStart"/>
      <w:r w:rsidRPr="00BE136F">
        <w:rPr>
          <w:rFonts w:ascii="Arial" w:eastAsia="Times New Roman" w:hAnsi="Arial" w:cs="Arial"/>
          <w:color w:val="000000" w:themeColor="text1"/>
          <w:kern w:val="0"/>
          <w:sz w:val="22"/>
          <w:szCs w:val="22"/>
          <w:lang w:eastAsia="en-GB"/>
          <w14:ligatures w14:val="none"/>
        </w:rPr>
        <w:t>excluded</w:t>
      </w:r>
      <w:proofErr w:type="gramEnd"/>
      <w:r w:rsidRPr="00BE136F">
        <w:rPr>
          <w:rFonts w:ascii="Arial" w:eastAsia="Times New Roman" w:hAnsi="Arial" w:cs="Arial"/>
          <w:color w:val="000000" w:themeColor="text1"/>
          <w:kern w:val="0"/>
          <w:sz w:val="22"/>
          <w:szCs w:val="22"/>
          <w:lang w:eastAsia="en-GB"/>
          <w14:ligatures w14:val="none"/>
        </w:rPr>
        <w:t xml:space="preserve"> 594 studies by only screening title and abstract? Does screening only title and abstract reflects entire paper?</w:t>
      </w:r>
    </w:p>
    <w:p w14:paraId="70A57F1F" w14:textId="77777777" w:rsidR="00AF2039" w:rsidRDefault="00AF2039" w:rsidP="00BE136F">
      <w:pPr>
        <w:rPr>
          <w:rFonts w:ascii="Arial" w:hAnsi="Arial" w:cs="Arial"/>
          <w:color w:val="000000" w:themeColor="text1"/>
          <w:sz w:val="22"/>
          <w:szCs w:val="22"/>
        </w:rPr>
      </w:pPr>
    </w:p>
    <w:p w14:paraId="4FAE6544" w14:textId="77777777" w:rsidR="00BE136F" w:rsidRPr="00BE136F" w:rsidRDefault="00BE136F" w:rsidP="00BE136F">
      <w:pPr>
        <w:rPr>
          <w:rFonts w:ascii="Arial" w:hAnsi="Arial" w:cs="Arial"/>
          <w:color w:val="000000" w:themeColor="text1"/>
          <w:sz w:val="22"/>
          <w:szCs w:val="22"/>
        </w:rPr>
      </w:pPr>
    </w:p>
    <w:p w14:paraId="17565028" w14:textId="4A9A8062" w:rsidR="00BE136F" w:rsidRPr="00BE136F" w:rsidRDefault="00BE136F" w:rsidP="00BE136F">
      <w:pPr>
        <w:rPr>
          <w:rFonts w:ascii="Arial" w:hAnsi="Arial" w:cs="Arial"/>
          <w:b/>
          <w:bCs/>
          <w:color w:val="000000" w:themeColor="text1"/>
          <w:sz w:val="22"/>
          <w:szCs w:val="22"/>
        </w:rPr>
      </w:pPr>
      <w:r w:rsidRPr="00BE136F">
        <w:rPr>
          <w:rFonts w:ascii="Arial" w:hAnsi="Arial" w:cs="Arial"/>
          <w:b/>
          <w:bCs/>
          <w:color w:val="000000" w:themeColor="text1"/>
          <w:sz w:val="22"/>
          <w:szCs w:val="22"/>
        </w:rPr>
        <w:t>Reviewer E (Professor of Surgery, UK)</w:t>
      </w:r>
    </w:p>
    <w:p w14:paraId="6A7C9CF8" w14:textId="77777777" w:rsidR="00BE136F" w:rsidRPr="00BE136F" w:rsidRDefault="00BE136F" w:rsidP="00BE136F">
      <w:pPr>
        <w:rPr>
          <w:rFonts w:ascii="Arial" w:hAnsi="Arial" w:cs="Arial"/>
          <w:color w:val="000000" w:themeColor="text1"/>
          <w:sz w:val="22"/>
          <w:szCs w:val="22"/>
        </w:rPr>
      </w:pPr>
    </w:p>
    <w:p w14:paraId="6D33F76B" w14:textId="6210BFBF" w:rsidR="00BE136F" w:rsidRPr="00BE136F" w:rsidRDefault="00BE136F" w:rsidP="00BE136F">
      <w:pPr>
        <w:rPr>
          <w:rFonts w:ascii="Arial" w:hAnsi="Arial" w:cs="Arial"/>
          <w:color w:val="000000" w:themeColor="text1"/>
          <w:sz w:val="22"/>
          <w:szCs w:val="22"/>
        </w:rPr>
      </w:pPr>
      <w:r w:rsidRPr="00BE136F">
        <w:rPr>
          <w:rFonts w:ascii="Arial" w:hAnsi="Arial" w:cs="Arial"/>
          <w:color w:val="000000" w:themeColor="text1"/>
          <w:sz w:val="22"/>
          <w:szCs w:val="22"/>
          <w:shd w:val="clear" w:color="auto" w:fill="FFFFFF"/>
        </w:rPr>
        <w:t>Thank you for sending through this systematic review and meta-analysis. I thoroughly enjoyed reading and appreciate its methodological robustness and novel approach in incorporating simulation to identify strengths/weaknesses within the current literature. </w:t>
      </w:r>
    </w:p>
    <w:sectPr w:rsidR="00BE136F" w:rsidRPr="00BE1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C019B"/>
    <w:multiLevelType w:val="multilevel"/>
    <w:tmpl w:val="8212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B82C9E"/>
    <w:multiLevelType w:val="multilevel"/>
    <w:tmpl w:val="D496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0C10D8"/>
    <w:multiLevelType w:val="hybridMultilevel"/>
    <w:tmpl w:val="D9FE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8536386">
    <w:abstractNumId w:val="1"/>
  </w:num>
  <w:num w:numId="2" w16cid:durableId="1763182431">
    <w:abstractNumId w:val="0"/>
  </w:num>
  <w:num w:numId="3" w16cid:durableId="967862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6F"/>
    <w:rsid w:val="00042E2C"/>
    <w:rsid w:val="00045FDE"/>
    <w:rsid w:val="000F73C8"/>
    <w:rsid w:val="0017483A"/>
    <w:rsid w:val="00250B3C"/>
    <w:rsid w:val="002A5752"/>
    <w:rsid w:val="002C2C45"/>
    <w:rsid w:val="002D6FD1"/>
    <w:rsid w:val="003977B8"/>
    <w:rsid w:val="00445E3D"/>
    <w:rsid w:val="00495652"/>
    <w:rsid w:val="004E3BF8"/>
    <w:rsid w:val="0053409F"/>
    <w:rsid w:val="00632CA0"/>
    <w:rsid w:val="006C12F0"/>
    <w:rsid w:val="006D4A32"/>
    <w:rsid w:val="006E38D4"/>
    <w:rsid w:val="007553D3"/>
    <w:rsid w:val="007B4762"/>
    <w:rsid w:val="007F38F3"/>
    <w:rsid w:val="00807083"/>
    <w:rsid w:val="00874A88"/>
    <w:rsid w:val="00903003"/>
    <w:rsid w:val="00934BDC"/>
    <w:rsid w:val="00A031A4"/>
    <w:rsid w:val="00AF2039"/>
    <w:rsid w:val="00AF2A2C"/>
    <w:rsid w:val="00B82061"/>
    <w:rsid w:val="00BA0164"/>
    <w:rsid w:val="00BE136F"/>
    <w:rsid w:val="00C713D0"/>
    <w:rsid w:val="00CD5C8C"/>
    <w:rsid w:val="00D80153"/>
    <w:rsid w:val="00D9252C"/>
    <w:rsid w:val="00DE54E6"/>
    <w:rsid w:val="00E033D8"/>
    <w:rsid w:val="00F137AF"/>
    <w:rsid w:val="00F44875"/>
    <w:rsid w:val="00F8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F9A89A"/>
  <w15:chartTrackingRefBased/>
  <w15:docId w15:val="{B8EA04C2-C9C7-834B-908F-E6D2128E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3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3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3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E13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3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3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3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3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3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3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3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3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E13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3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36F"/>
    <w:rPr>
      <w:rFonts w:eastAsiaTheme="majorEastAsia" w:cstheme="majorBidi"/>
      <w:color w:val="272727" w:themeColor="text1" w:themeTint="D8"/>
    </w:rPr>
  </w:style>
  <w:style w:type="paragraph" w:styleId="Title">
    <w:name w:val="Title"/>
    <w:basedOn w:val="Normal"/>
    <w:next w:val="Normal"/>
    <w:link w:val="TitleChar"/>
    <w:uiPriority w:val="10"/>
    <w:qFormat/>
    <w:rsid w:val="00BE13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3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3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136F"/>
    <w:rPr>
      <w:i/>
      <w:iCs/>
      <w:color w:val="404040" w:themeColor="text1" w:themeTint="BF"/>
    </w:rPr>
  </w:style>
  <w:style w:type="paragraph" w:styleId="ListParagraph">
    <w:name w:val="List Paragraph"/>
    <w:basedOn w:val="Normal"/>
    <w:uiPriority w:val="34"/>
    <w:qFormat/>
    <w:rsid w:val="00BE136F"/>
    <w:pPr>
      <w:ind w:left="720"/>
      <w:contextualSpacing/>
    </w:pPr>
  </w:style>
  <w:style w:type="character" w:styleId="IntenseEmphasis">
    <w:name w:val="Intense Emphasis"/>
    <w:basedOn w:val="DefaultParagraphFont"/>
    <w:uiPriority w:val="21"/>
    <w:qFormat/>
    <w:rsid w:val="00BE136F"/>
    <w:rPr>
      <w:i/>
      <w:iCs/>
      <w:color w:val="0F4761" w:themeColor="accent1" w:themeShade="BF"/>
    </w:rPr>
  </w:style>
  <w:style w:type="paragraph" w:styleId="IntenseQuote">
    <w:name w:val="Intense Quote"/>
    <w:basedOn w:val="Normal"/>
    <w:next w:val="Normal"/>
    <w:link w:val="IntenseQuoteChar"/>
    <w:uiPriority w:val="30"/>
    <w:qFormat/>
    <w:rsid w:val="00BE1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36F"/>
    <w:rPr>
      <w:i/>
      <w:iCs/>
      <w:color w:val="0F4761" w:themeColor="accent1" w:themeShade="BF"/>
    </w:rPr>
  </w:style>
  <w:style w:type="character" w:styleId="IntenseReference">
    <w:name w:val="Intense Reference"/>
    <w:basedOn w:val="DefaultParagraphFont"/>
    <w:uiPriority w:val="32"/>
    <w:qFormat/>
    <w:rsid w:val="00BE136F"/>
    <w:rPr>
      <w:b/>
      <w:bCs/>
      <w:smallCaps/>
      <w:color w:val="0F4761" w:themeColor="accent1" w:themeShade="BF"/>
      <w:spacing w:val="5"/>
    </w:rPr>
  </w:style>
  <w:style w:type="paragraph" w:styleId="NormalWeb">
    <w:name w:val="Normal (Web)"/>
    <w:basedOn w:val="Normal"/>
    <w:uiPriority w:val="99"/>
    <w:unhideWhenUsed/>
    <w:rsid w:val="00BE136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E136F"/>
  </w:style>
  <w:style w:type="character" w:styleId="Strong">
    <w:name w:val="Strong"/>
    <w:basedOn w:val="DefaultParagraphFont"/>
    <w:uiPriority w:val="22"/>
    <w:qFormat/>
    <w:rsid w:val="00BE136F"/>
    <w:rPr>
      <w:b/>
      <w:bCs/>
    </w:rPr>
  </w:style>
  <w:style w:type="paragraph" w:customStyle="1" w:styleId="show">
    <w:name w:val="show"/>
    <w:basedOn w:val="Normal"/>
    <w:rsid w:val="00BE136F"/>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5334">
      <w:bodyDiv w:val="1"/>
      <w:marLeft w:val="0"/>
      <w:marRight w:val="0"/>
      <w:marTop w:val="0"/>
      <w:marBottom w:val="0"/>
      <w:divBdr>
        <w:top w:val="none" w:sz="0" w:space="0" w:color="auto"/>
        <w:left w:val="none" w:sz="0" w:space="0" w:color="auto"/>
        <w:bottom w:val="none" w:sz="0" w:space="0" w:color="auto"/>
        <w:right w:val="none" w:sz="0" w:space="0" w:color="auto"/>
      </w:divBdr>
    </w:div>
    <w:div w:id="1351955297">
      <w:bodyDiv w:val="1"/>
      <w:marLeft w:val="0"/>
      <w:marRight w:val="0"/>
      <w:marTop w:val="0"/>
      <w:marBottom w:val="0"/>
      <w:divBdr>
        <w:top w:val="none" w:sz="0" w:space="0" w:color="auto"/>
        <w:left w:val="none" w:sz="0" w:space="0" w:color="auto"/>
        <w:bottom w:val="none" w:sz="0" w:space="0" w:color="auto"/>
        <w:right w:val="none" w:sz="0" w:space="0" w:color="auto"/>
      </w:divBdr>
    </w:div>
    <w:div w:id="1983849123">
      <w:bodyDiv w:val="1"/>
      <w:marLeft w:val="0"/>
      <w:marRight w:val="0"/>
      <w:marTop w:val="0"/>
      <w:marBottom w:val="0"/>
      <w:divBdr>
        <w:top w:val="none" w:sz="0" w:space="0" w:color="auto"/>
        <w:left w:val="none" w:sz="0" w:space="0" w:color="auto"/>
        <w:bottom w:val="none" w:sz="0" w:space="0" w:color="auto"/>
        <w:right w:val="none" w:sz="0" w:space="0" w:color="auto"/>
      </w:divBdr>
    </w:div>
    <w:div w:id="2096778560">
      <w:bodyDiv w:val="1"/>
      <w:marLeft w:val="0"/>
      <w:marRight w:val="0"/>
      <w:marTop w:val="0"/>
      <w:marBottom w:val="0"/>
      <w:divBdr>
        <w:top w:val="none" w:sz="0" w:space="0" w:color="auto"/>
        <w:left w:val="none" w:sz="0" w:space="0" w:color="auto"/>
        <w:bottom w:val="none" w:sz="0" w:space="0" w:color="auto"/>
        <w:right w:val="none" w:sz="0" w:space="0" w:color="auto"/>
      </w:divBdr>
      <w:divsChild>
        <w:div w:id="114427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1293</Words>
  <Characters>7153</Characters>
  <Application>Microsoft Office Word</Application>
  <DocSecurity>0</DocSecurity>
  <Lines>108</Lines>
  <Paragraphs>14</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Nepogodiev (Applied Health Sciences)</dc:creator>
  <cp:keywords/>
  <dc:description/>
  <cp:lastModifiedBy>Dmitri Nepogodiev (Applied Health Sciences)</cp:lastModifiedBy>
  <cp:revision>1</cp:revision>
  <dcterms:created xsi:type="dcterms:W3CDTF">2025-06-29T20:25:00Z</dcterms:created>
  <dcterms:modified xsi:type="dcterms:W3CDTF">2025-06-29T21:21:00Z</dcterms:modified>
</cp:coreProperties>
</file>