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31B7" w:rsidRPr="00FD31B7" w:rsidRDefault="007F5AA6" w:rsidP="00FD31B7">
      <w:pPr>
        <w:shd w:val="clear" w:color="auto" w:fill="FFFFFF"/>
        <w:spacing w:before="100" w:beforeAutospacing="1" w:after="100" w:afterAutospacing="1" w:line="360" w:lineRule="auto"/>
        <w:outlineLvl w:val="0"/>
        <w:rPr>
          <w:rFonts w:ascii="Times New Roman" w:hAnsi="Times New Roman" w:cs="Times New Roman"/>
          <w:b/>
          <w:bCs/>
          <w:color w:val="212121"/>
          <w:kern w:val="36"/>
          <w:sz w:val="20"/>
          <w:szCs w:val="20"/>
          <w:lang w:val="en-US"/>
        </w:rPr>
      </w:pPr>
      <w:r w:rsidRPr="00180337">
        <w:rPr>
          <w:rFonts w:ascii="Times New Roman" w:hAnsi="Times New Roman" w:cs="Times New Roman"/>
          <w:b/>
          <w:bCs/>
          <w:color w:val="212121"/>
          <w:kern w:val="36"/>
          <w:sz w:val="20"/>
          <w:szCs w:val="20"/>
          <w:lang w:val="en-US"/>
        </w:rPr>
        <w:t>Predictors of rupture and mortality in uncommon true visceral artery aneurysms: A protocol for a systematic review and pooled analysis.</w:t>
      </w:r>
      <w:r w:rsidR="00FD31B7">
        <w:rPr>
          <w:rFonts w:ascii="Times New Roman" w:hAnsi="Times New Roman" w:cs="Times New Roman"/>
          <w:b/>
          <w:bCs/>
          <w:color w:val="212121"/>
          <w:kern w:val="36"/>
          <w:sz w:val="20"/>
          <w:szCs w:val="20"/>
          <w:lang w:val="en-US"/>
        </w:rPr>
        <w:t xml:space="preserve"> </w:t>
      </w:r>
      <w:r w:rsidR="00DB5F6D" w:rsidRPr="00385257">
        <w:rPr>
          <w:rFonts w:ascii="Times New Roman" w:hAnsi="Times New Roman" w:cs="Times New Roman"/>
          <w:b/>
          <w:bCs/>
          <w:i/>
          <w:iCs/>
          <w:lang w:val="en-US"/>
        </w:rPr>
        <w:t xml:space="preserve">TABLE </w:t>
      </w:r>
      <w:r w:rsidR="00385257">
        <w:rPr>
          <w:rFonts w:ascii="Times New Roman" w:hAnsi="Times New Roman" w:cs="Times New Roman"/>
          <w:b/>
          <w:bCs/>
          <w:i/>
          <w:iCs/>
          <w:lang w:val="en-US"/>
        </w:rPr>
        <w:t>S</w:t>
      </w:r>
      <w:r w:rsidR="00DB5F6D" w:rsidRPr="00385257">
        <w:rPr>
          <w:rFonts w:ascii="Times New Roman" w:hAnsi="Times New Roman" w:cs="Times New Roman"/>
          <w:b/>
          <w:bCs/>
          <w:i/>
          <w:iCs/>
          <w:lang w:val="en-US"/>
        </w:rPr>
        <w:t xml:space="preserve">1. </w:t>
      </w:r>
      <w:r w:rsidR="00FD31B7" w:rsidRPr="004E6679">
        <w:rPr>
          <w:rFonts w:ascii="Times New Roman" w:hAnsi="Times New Roman" w:cs="Times New Roman"/>
          <w:b/>
          <w:bCs/>
          <w:i/>
          <w:iCs/>
          <w:color w:val="212121"/>
          <w:kern w:val="36"/>
          <w:lang w:val="en-US"/>
        </w:rPr>
        <w:t>PICO labels</w:t>
      </w:r>
    </w:p>
    <w:tbl>
      <w:tblPr>
        <w:tblStyle w:val="Tablaconcuadrcula"/>
        <w:tblW w:w="0" w:type="auto"/>
        <w:shd w:val="clear" w:color="auto" w:fill="FBE4D5" w:themeFill="accent2" w:themeFillTint="33"/>
        <w:tblLook w:val="04A0" w:firstRow="1" w:lastRow="0" w:firstColumn="1" w:lastColumn="0" w:noHBand="0" w:noVBand="1"/>
      </w:tblPr>
      <w:tblGrid>
        <w:gridCol w:w="4247"/>
        <w:gridCol w:w="4247"/>
      </w:tblGrid>
      <w:tr w:rsidR="00FD31B7" w:rsidRPr="00385257" w:rsidTr="00BA2056">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b/>
                <w:bCs/>
                <w:sz w:val="16"/>
                <w:szCs w:val="16"/>
                <w:lang w:val="en-US"/>
              </w:rPr>
            </w:pPr>
            <w:r w:rsidRPr="00385257">
              <w:rPr>
                <w:rFonts w:ascii="Times New Roman" w:hAnsi="Times New Roman" w:cs="Times New Roman"/>
                <w:b/>
                <w:bCs/>
                <w:i/>
                <w:iCs/>
                <w:color w:val="000000" w:themeColor="text1"/>
                <w:sz w:val="16"/>
                <w:szCs w:val="16"/>
              </w:rPr>
              <w:t>Population (P)</w:t>
            </w:r>
          </w:p>
        </w:tc>
        <w:tc>
          <w:tcPr>
            <w:tcW w:w="4247" w:type="dxa"/>
            <w:shd w:val="clear" w:color="auto" w:fill="FBE4D5" w:themeFill="accent2" w:themeFillTint="33"/>
          </w:tcPr>
          <w:p w:rsidR="00FD31B7" w:rsidRPr="00251C43"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 xml:space="preserve">Patients with a </w:t>
            </w:r>
            <w:r w:rsidRPr="00251C43">
              <w:rPr>
                <w:rFonts w:ascii="Times New Roman" w:hAnsi="Times New Roman" w:cs="Times New Roman"/>
                <w:b/>
                <w:bCs/>
                <w:color w:val="000000" w:themeColor="text1"/>
                <w:sz w:val="16"/>
                <w:szCs w:val="16"/>
                <w:lang w:val="en-US"/>
              </w:rPr>
              <w:t>true visceral artery aneurysm</w:t>
            </w:r>
            <w:r w:rsidRPr="00385257">
              <w:rPr>
                <w:rFonts w:ascii="Times New Roman" w:hAnsi="Times New Roman" w:cs="Times New Roman"/>
                <w:color w:val="000000" w:themeColor="text1"/>
                <w:sz w:val="16"/>
                <w:szCs w:val="16"/>
                <w:lang w:val="en-US"/>
              </w:rPr>
              <w:t xml:space="preserve"> involving the hepatic artery, celiac trunk, gastroduodenal artery, pancreaticoduodenal arteries, gastroepiploic artery, gastric artery, the superior mesenteric artery (SMA) and its branches (jejunal, ileal, colic), or the inferior mesenteric artery (IMA) and its branches.</w:t>
            </w:r>
          </w:p>
        </w:tc>
      </w:tr>
      <w:tr w:rsidR="00FD31B7" w:rsidRPr="00385257" w:rsidTr="00BA2056">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b/>
                <w:bCs/>
                <w:sz w:val="16"/>
                <w:szCs w:val="16"/>
                <w:lang w:val="en-US"/>
              </w:rPr>
            </w:pPr>
            <w:r w:rsidRPr="00385257">
              <w:rPr>
                <w:rFonts w:ascii="Times New Roman" w:hAnsi="Times New Roman" w:cs="Times New Roman"/>
                <w:b/>
                <w:bCs/>
                <w:i/>
                <w:iCs/>
                <w:color w:val="000000" w:themeColor="text1"/>
                <w:sz w:val="16"/>
                <w:szCs w:val="16"/>
              </w:rPr>
              <w:t>Exposure / Risk Factors (I)</w:t>
            </w:r>
          </w:p>
        </w:tc>
        <w:tc>
          <w:tcPr>
            <w:tcW w:w="4247" w:type="dxa"/>
            <w:shd w:val="clear" w:color="auto" w:fill="FBE4D5" w:themeFill="accent2" w:themeFillTint="33"/>
            <w:vAlign w:val="center"/>
          </w:tcPr>
          <w:p w:rsidR="00FD31B7" w:rsidRPr="0038525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Demographic factors (age, sex, race); medical history (cardiovascular risk factors, connective tissue disorders, vasculitis, systemic infection, trauma, pregnancy, or hyper-flow states), anatomical factors (location and size-&lt;10mm, 10-20mm, &gt;20mm); and clinical presentation (incidental/asymptomatic, abdominal pain, gastrointestinal hemorrhage or hemodynamic instability).</w:t>
            </w:r>
          </w:p>
        </w:tc>
      </w:tr>
      <w:tr w:rsidR="00FD31B7" w:rsidRPr="00385257" w:rsidTr="00BA2056">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b/>
                <w:bCs/>
                <w:sz w:val="16"/>
                <w:szCs w:val="16"/>
                <w:lang w:val="en-US"/>
              </w:rPr>
            </w:pPr>
            <w:r w:rsidRPr="00385257">
              <w:rPr>
                <w:rFonts w:ascii="Times New Roman" w:hAnsi="Times New Roman" w:cs="Times New Roman"/>
                <w:b/>
                <w:bCs/>
                <w:i/>
                <w:iCs/>
                <w:color w:val="000000" w:themeColor="text1"/>
                <w:sz w:val="16"/>
                <w:szCs w:val="16"/>
              </w:rPr>
              <w:t>Comparator (C)</w:t>
            </w:r>
          </w:p>
        </w:tc>
        <w:tc>
          <w:tcPr>
            <w:tcW w:w="4247" w:type="dxa"/>
            <w:shd w:val="clear" w:color="auto" w:fill="FBE4D5" w:themeFill="accent2" w:themeFillTint="33"/>
          </w:tcPr>
          <w:p w:rsidR="00FD31B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Splenic artery aneurysms: used as reference lesions for comparative analysis.</w:t>
            </w:r>
            <w:r>
              <w:rPr>
                <w:rFonts w:ascii="Times New Roman" w:hAnsi="Times New Roman" w:cs="Times New Roman"/>
                <w:color w:val="000000" w:themeColor="text1"/>
                <w:sz w:val="16"/>
                <w:szCs w:val="16"/>
                <w:lang w:val="en-US"/>
              </w:rPr>
              <w:t xml:space="preserve"> </w:t>
            </w:r>
          </w:p>
          <w:p w:rsidR="00FD31B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Across uncommon VAAs: comparison across subgroups by aneurysm size (&lt;10mm, 10-20 mm, &gt;20mm), location and presence/absence of risk factors</w:t>
            </w:r>
            <w:r>
              <w:rPr>
                <w:rFonts w:ascii="Times New Roman" w:hAnsi="Times New Roman" w:cs="Times New Roman"/>
                <w:color w:val="000000" w:themeColor="text1"/>
                <w:sz w:val="16"/>
                <w:szCs w:val="16"/>
                <w:lang w:val="en-US"/>
              </w:rPr>
              <w:t>.</w:t>
            </w:r>
          </w:p>
          <w:p w:rsidR="00FD31B7" w:rsidRPr="00251C43"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Between uncommon VAAs and SAAs: comparison of rupture rate, predictors of rupture and mortality. SAAs will serve as reference lesions, using data from large cohort studies, systematic reviews and meta-analysis.</w:t>
            </w:r>
          </w:p>
        </w:tc>
      </w:tr>
      <w:tr w:rsidR="00FD31B7" w:rsidRPr="00385257" w:rsidTr="00BA2056">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b/>
                <w:bCs/>
                <w:sz w:val="16"/>
                <w:szCs w:val="16"/>
                <w:lang w:val="en-US"/>
              </w:rPr>
            </w:pPr>
            <w:r w:rsidRPr="00385257">
              <w:rPr>
                <w:rFonts w:ascii="Times New Roman" w:hAnsi="Times New Roman" w:cs="Times New Roman"/>
                <w:b/>
                <w:bCs/>
                <w:i/>
                <w:iCs/>
                <w:color w:val="000000" w:themeColor="text1"/>
                <w:sz w:val="16"/>
                <w:szCs w:val="16"/>
              </w:rPr>
              <w:t>Outcomes (O)</w:t>
            </w:r>
          </w:p>
        </w:tc>
        <w:tc>
          <w:tcPr>
            <w:tcW w:w="4247" w:type="dxa"/>
            <w:shd w:val="clear" w:color="auto" w:fill="FBE4D5" w:themeFill="accent2" w:themeFillTint="33"/>
          </w:tcPr>
          <w:p w:rsidR="00FD31B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Primary: Rupture rate (at presentation or during follow-up), predictors of rupture (demographic, medical history, clinical presentation, location and size) and mortality of uncommon VAAs.</w:t>
            </w:r>
          </w:p>
          <w:p w:rsidR="00FD31B7" w:rsidRPr="00251C43"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Secondary: comparative rupture rate, predictors of rupture and mortality between uncommon VAAs and SAAs.</w:t>
            </w:r>
          </w:p>
        </w:tc>
      </w:tr>
      <w:tr w:rsidR="00FD31B7" w:rsidRPr="00385257" w:rsidTr="00BA2056">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b/>
                <w:bCs/>
                <w:i/>
                <w:iCs/>
                <w:sz w:val="16"/>
                <w:szCs w:val="16"/>
                <w:lang w:val="en-US"/>
              </w:rPr>
            </w:pPr>
            <w:r w:rsidRPr="00385257">
              <w:rPr>
                <w:rFonts w:ascii="Times New Roman" w:hAnsi="Times New Roman" w:cs="Times New Roman"/>
                <w:b/>
                <w:bCs/>
                <w:i/>
                <w:iCs/>
                <w:sz w:val="16"/>
                <w:szCs w:val="16"/>
                <w:lang w:val="en-US"/>
              </w:rPr>
              <w:t xml:space="preserve">Study design </w:t>
            </w:r>
          </w:p>
        </w:tc>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color w:val="212121"/>
                <w:kern w:val="36"/>
                <w:sz w:val="16"/>
                <w:szCs w:val="16"/>
                <w:lang w:val="en-US"/>
              </w:rPr>
            </w:pPr>
            <w:r w:rsidRPr="00385257">
              <w:rPr>
                <w:rFonts w:ascii="Times New Roman" w:hAnsi="Times New Roman" w:cs="Times New Roman"/>
                <w:color w:val="212121"/>
                <w:kern w:val="36"/>
                <w:sz w:val="16"/>
                <w:szCs w:val="16"/>
                <w:lang w:val="en-US"/>
              </w:rPr>
              <w:t xml:space="preserve">A systematic review and pooled analysis will be conducted following PRISMA 2020 guidelines. </w:t>
            </w:r>
            <w:r w:rsidRPr="00385257">
              <w:rPr>
                <w:rFonts w:ascii="Times New Roman" w:hAnsi="Times New Roman" w:cs="Times New Roman"/>
                <w:color w:val="000000" w:themeColor="text1"/>
                <w:sz w:val="16"/>
                <w:szCs w:val="16"/>
                <w:lang w:val="en-US"/>
              </w:rPr>
              <w:t>For uncommon VAAs: systematic reviews, meta-analyses, single-cent</w:t>
            </w:r>
            <w:r>
              <w:rPr>
                <w:rFonts w:ascii="Times New Roman" w:hAnsi="Times New Roman" w:cs="Times New Roman"/>
                <w:color w:val="000000" w:themeColor="text1"/>
                <w:sz w:val="16"/>
                <w:szCs w:val="16"/>
                <w:lang w:val="en-US"/>
              </w:rPr>
              <w:t>er</w:t>
            </w:r>
            <w:r w:rsidRPr="00385257">
              <w:rPr>
                <w:rFonts w:ascii="Times New Roman" w:hAnsi="Times New Roman" w:cs="Times New Roman"/>
                <w:color w:val="000000" w:themeColor="text1"/>
                <w:sz w:val="16"/>
                <w:szCs w:val="16"/>
                <w:lang w:val="en-US"/>
              </w:rPr>
              <w:t xml:space="preserve"> and multicent</w:t>
            </w:r>
            <w:r>
              <w:rPr>
                <w:rFonts w:ascii="Times New Roman" w:hAnsi="Times New Roman" w:cs="Times New Roman"/>
                <w:color w:val="000000" w:themeColor="text1"/>
                <w:sz w:val="16"/>
                <w:szCs w:val="16"/>
                <w:lang w:val="en-US"/>
              </w:rPr>
              <w:t>er</w:t>
            </w:r>
            <w:r w:rsidRPr="00385257">
              <w:rPr>
                <w:rFonts w:ascii="Times New Roman" w:hAnsi="Times New Roman" w:cs="Times New Roman"/>
                <w:color w:val="000000" w:themeColor="text1"/>
                <w:sz w:val="16"/>
                <w:szCs w:val="16"/>
                <w:lang w:val="en-US"/>
              </w:rPr>
              <w:t xml:space="preserve"> observational studies (retrospective or prospective), registry studies, case series, and case reports will be considered. Due to rarity, case reports and small case series </w:t>
            </w:r>
            <w:r>
              <w:rPr>
                <w:rFonts w:ascii="Times New Roman" w:hAnsi="Times New Roman" w:cs="Times New Roman"/>
                <w:color w:val="000000" w:themeColor="text1"/>
                <w:sz w:val="16"/>
                <w:szCs w:val="16"/>
                <w:lang w:val="en-US"/>
              </w:rPr>
              <w:t xml:space="preserve">will be </w:t>
            </w:r>
            <w:r w:rsidRPr="00385257">
              <w:rPr>
                <w:rFonts w:ascii="Times New Roman" w:hAnsi="Times New Roman" w:cs="Times New Roman"/>
                <w:color w:val="000000" w:themeColor="text1"/>
                <w:sz w:val="16"/>
                <w:szCs w:val="16"/>
                <w:lang w:val="en-US"/>
              </w:rPr>
              <w:t>included. For SAAs:  meta-analysis, systematic reviews, and large cohort studies</w:t>
            </w:r>
            <w:r>
              <w:rPr>
                <w:rFonts w:ascii="Times New Roman" w:hAnsi="Times New Roman" w:cs="Times New Roman"/>
                <w:color w:val="000000" w:themeColor="text1"/>
                <w:sz w:val="16"/>
                <w:szCs w:val="16"/>
                <w:lang w:val="en-US"/>
              </w:rPr>
              <w:t>;</w:t>
            </w:r>
            <w:r w:rsidRPr="00385257">
              <w:rPr>
                <w:rFonts w:ascii="Times New Roman" w:hAnsi="Times New Roman" w:cs="Times New Roman"/>
                <w:color w:val="000000" w:themeColor="text1"/>
                <w:sz w:val="16"/>
                <w:szCs w:val="16"/>
                <w:lang w:val="en-US"/>
              </w:rPr>
              <w:t xml:space="preserve"> </w:t>
            </w:r>
            <w:r>
              <w:rPr>
                <w:rFonts w:ascii="Times New Roman" w:hAnsi="Times New Roman" w:cs="Times New Roman"/>
                <w:color w:val="000000" w:themeColor="text1"/>
                <w:sz w:val="16"/>
                <w:szCs w:val="16"/>
                <w:lang w:val="en-US"/>
              </w:rPr>
              <w:t xml:space="preserve">they will serve </w:t>
            </w:r>
            <w:r w:rsidRPr="00385257">
              <w:rPr>
                <w:rFonts w:ascii="Times New Roman" w:hAnsi="Times New Roman" w:cs="Times New Roman"/>
                <w:color w:val="000000" w:themeColor="text1"/>
                <w:sz w:val="16"/>
                <w:szCs w:val="16"/>
                <w:lang w:val="en-US"/>
              </w:rPr>
              <w:t>as reference lesions.</w:t>
            </w:r>
          </w:p>
          <w:p w:rsidR="00FD31B7" w:rsidRPr="00385257" w:rsidRDefault="00FD31B7" w:rsidP="00BA2056">
            <w:pPr>
              <w:spacing w:line="240" w:lineRule="auto"/>
              <w:rPr>
                <w:rFonts w:ascii="Times New Roman" w:hAnsi="Times New Roman" w:cs="Times New Roman"/>
                <w:sz w:val="16"/>
                <w:szCs w:val="16"/>
                <w:lang w:val="en-US"/>
              </w:rPr>
            </w:pPr>
          </w:p>
        </w:tc>
      </w:tr>
      <w:tr w:rsidR="00FD31B7" w:rsidRPr="00385257" w:rsidTr="00BA2056">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b/>
                <w:bCs/>
                <w:i/>
                <w:iCs/>
                <w:sz w:val="16"/>
                <w:szCs w:val="16"/>
                <w:lang w:val="en-US"/>
              </w:rPr>
            </w:pPr>
            <w:r w:rsidRPr="00385257">
              <w:rPr>
                <w:rFonts w:ascii="Times New Roman" w:hAnsi="Times New Roman" w:cs="Times New Roman"/>
                <w:b/>
                <w:bCs/>
                <w:i/>
                <w:iCs/>
                <w:sz w:val="16"/>
                <w:szCs w:val="16"/>
                <w:lang w:val="en-US"/>
              </w:rPr>
              <w:t>Exclusions</w:t>
            </w:r>
          </w:p>
        </w:tc>
        <w:tc>
          <w:tcPr>
            <w:tcW w:w="4247" w:type="dxa"/>
            <w:shd w:val="clear" w:color="auto" w:fill="FBE4D5" w:themeFill="accent2" w:themeFillTint="33"/>
          </w:tcPr>
          <w:p w:rsidR="00FD31B7" w:rsidRPr="0038525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Pseudoaneurysms</w:t>
            </w:r>
            <w:r>
              <w:rPr>
                <w:rFonts w:ascii="Times New Roman" w:hAnsi="Times New Roman" w:cs="Times New Roman"/>
                <w:color w:val="000000" w:themeColor="text1"/>
                <w:sz w:val="16"/>
                <w:szCs w:val="16"/>
                <w:lang w:val="en-US"/>
              </w:rPr>
              <w:t>.</w:t>
            </w:r>
          </w:p>
          <w:p w:rsidR="00FD31B7" w:rsidRPr="0038525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Studies without analyzable patient-level data, lacking the minimum data required for analysis</w:t>
            </w:r>
            <w:r>
              <w:rPr>
                <w:rFonts w:ascii="Times New Roman" w:hAnsi="Times New Roman" w:cs="Times New Roman"/>
                <w:color w:val="000000" w:themeColor="text1"/>
                <w:sz w:val="16"/>
                <w:szCs w:val="16"/>
                <w:lang w:val="en-US"/>
              </w:rPr>
              <w:t>.</w:t>
            </w:r>
          </w:p>
          <w:p w:rsidR="00FD31B7" w:rsidRPr="0038525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Non-English language studies.</w:t>
            </w:r>
          </w:p>
          <w:p w:rsidR="00FD31B7" w:rsidRPr="00385257" w:rsidRDefault="00FD31B7" w:rsidP="00BA2056">
            <w:pPr>
              <w:spacing w:line="240" w:lineRule="auto"/>
              <w:rPr>
                <w:rFonts w:ascii="Times New Roman" w:hAnsi="Times New Roman" w:cs="Times New Roman"/>
                <w:sz w:val="16"/>
                <w:szCs w:val="16"/>
                <w:lang w:val="en-US"/>
              </w:rPr>
            </w:pPr>
            <w:r w:rsidRPr="00385257">
              <w:rPr>
                <w:rFonts w:ascii="Times New Roman" w:hAnsi="Times New Roman" w:cs="Times New Roman"/>
                <w:sz w:val="16"/>
                <w:szCs w:val="16"/>
                <w:lang w:val="en-US"/>
              </w:rPr>
              <w:t>Duplicated data or overlapping population: the study with the most comprehensive and recent dataset will be retained.</w:t>
            </w:r>
          </w:p>
          <w:p w:rsidR="00FD31B7" w:rsidRPr="00385257" w:rsidRDefault="00FD31B7" w:rsidP="00BA2056">
            <w:pPr>
              <w:spacing w:line="240" w:lineRule="auto"/>
              <w:rPr>
                <w:rFonts w:ascii="Times New Roman" w:hAnsi="Times New Roman" w:cs="Times New Roman"/>
                <w:sz w:val="16"/>
                <w:szCs w:val="16"/>
                <w:lang w:val="en-US"/>
              </w:rPr>
            </w:pPr>
            <w:r w:rsidRPr="00385257">
              <w:rPr>
                <w:rFonts w:ascii="Times New Roman" w:hAnsi="Times New Roman" w:cs="Times New Roman"/>
                <w:sz w:val="16"/>
                <w:szCs w:val="16"/>
                <w:lang w:val="en-US"/>
              </w:rPr>
              <w:t>Studies outside the scope: reports of aneurysms on other territories (e.g., renal, iliac or pulmonary arteries)</w:t>
            </w:r>
            <w:r>
              <w:rPr>
                <w:rFonts w:ascii="Times New Roman" w:hAnsi="Times New Roman" w:cs="Times New Roman"/>
                <w:sz w:val="16"/>
                <w:szCs w:val="16"/>
                <w:lang w:val="en-US"/>
              </w:rPr>
              <w:t>.</w:t>
            </w:r>
          </w:p>
        </w:tc>
      </w:tr>
      <w:tr w:rsidR="00FD31B7" w:rsidRPr="00385257" w:rsidTr="00BA2056">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b/>
                <w:bCs/>
                <w:sz w:val="16"/>
                <w:szCs w:val="16"/>
                <w:lang w:val="en-US"/>
              </w:rPr>
            </w:pPr>
            <w:r w:rsidRPr="00385257">
              <w:rPr>
                <w:rFonts w:ascii="Times New Roman" w:hAnsi="Times New Roman" w:cs="Times New Roman"/>
                <w:b/>
                <w:bCs/>
                <w:i/>
                <w:iCs/>
                <w:color w:val="000000" w:themeColor="text1"/>
                <w:sz w:val="16"/>
                <w:szCs w:val="16"/>
              </w:rPr>
              <w:t>Data required for inclusion</w:t>
            </w:r>
          </w:p>
        </w:tc>
        <w:tc>
          <w:tcPr>
            <w:tcW w:w="4247" w:type="dxa"/>
            <w:shd w:val="clear" w:color="auto" w:fill="FBE4D5" w:themeFill="accent2" w:themeFillTint="33"/>
          </w:tcPr>
          <w:p w:rsidR="00FD31B7" w:rsidRPr="0038525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Location AND aneurysms size AND rupture (yes/no) AND at least one of the following variables: demographics, medical history, clinical presentation, mortality (yes/no), or treatment.</w:t>
            </w:r>
          </w:p>
          <w:p w:rsidR="00FD31B7" w:rsidRPr="00385257" w:rsidRDefault="00FD31B7" w:rsidP="00BA2056">
            <w:pPr>
              <w:spacing w:before="100" w:beforeAutospacing="1" w:after="100" w:afterAutospacing="1" w:line="240" w:lineRule="auto"/>
              <w:rPr>
                <w:rFonts w:ascii="Times New Roman" w:hAnsi="Times New Roman" w:cs="Times New Roman"/>
                <w:color w:val="000000" w:themeColor="text1"/>
                <w:sz w:val="16"/>
                <w:szCs w:val="16"/>
                <w:lang w:val="en-US"/>
              </w:rPr>
            </w:pPr>
            <w:r w:rsidRPr="00385257">
              <w:rPr>
                <w:rFonts w:ascii="Times New Roman" w:hAnsi="Times New Roman" w:cs="Times New Roman"/>
                <w:color w:val="000000" w:themeColor="text1"/>
                <w:sz w:val="16"/>
                <w:szCs w:val="16"/>
                <w:lang w:val="en-US"/>
              </w:rPr>
              <w:t>Size: measured at CT, angiography, operating room, histological study or autopsy</w:t>
            </w:r>
            <w:r>
              <w:rPr>
                <w:rFonts w:ascii="Times New Roman" w:hAnsi="Times New Roman" w:cs="Times New Roman"/>
                <w:color w:val="000000" w:themeColor="text1"/>
                <w:sz w:val="16"/>
                <w:szCs w:val="16"/>
                <w:lang w:val="en-US"/>
              </w:rPr>
              <w:t xml:space="preserve"> (w</w:t>
            </w:r>
            <w:r>
              <w:rPr>
                <w:rFonts w:ascii="Times New Roman" w:hAnsi="Times New Roman" w:cs="Times New Roman"/>
                <w:sz w:val="16"/>
                <w:szCs w:val="16"/>
                <w:lang w:val="en-US"/>
              </w:rPr>
              <w:t>hen more than a measurement method is provided, the largest size will be considered).</w:t>
            </w:r>
          </w:p>
        </w:tc>
      </w:tr>
      <w:tr w:rsidR="00FD31B7" w:rsidRPr="00385257" w:rsidTr="00BA2056">
        <w:tc>
          <w:tcPr>
            <w:tcW w:w="4247" w:type="dxa"/>
            <w:shd w:val="clear" w:color="auto" w:fill="FBE4D5" w:themeFill="accent2" w:themeFillTint="33"/>
          </w:tcPr>
          <w:p w:rsidR="00FD31B7" w:rsidRPr="00385257" w:rsidRDefault="00FD31B7" w:rsidP="00BA2056">
            <w:pPr>
              <w:spacing w:line="240" w:lineRule="auto"/>
              <w:rPr>
                <w:rFonts w:ascii="Times New Roman" w:hAnsi="Times New Roman" w:cs="Times New Roman"/>
                <w:b/>
                <w:bCs/>
                <w:i/>
                <w:iCs/>
                <w:color w:val="000000" w:themeColor="text1"/>
                <w:sz w:val="16"/>
                <w:szCs w:val="16"/>
              </w:rPr>
            </w:pPr>
            <w:r w:rsidRPr="00385257">
              <w:rPr>
                <w:rFonts w:ascii="Times New Roman" w:hAnsi="Times New Roman" w:cs="Times New Roman"/>
                <w:b/>
                <w:bCs/>
                <w:i/>
                <w:iCs/>
                <w:color w:val="000000" w:themeColor="text1"/>
                <w:sz w:val="16"/>
                <w:szCs w:val="16"/>
              </w:rPr>
              <w:t xml:space="preserve">Timeframe </w:t>
            </w:r>
          </w:p>
        </w:tc>
        <w:tc>
          <w:tcPr>
            <w:tcW w:w="4247" w:type="dxa"/>
            <w:shd w:val="clear" w:color="auto" w:fill="FBE4D5" w:themeFill="accent2" w:themeFillTint="33"/>
            <w:vAlign w:val="center"/>
          </w:tcPr>
          <w:p w:rsidR="00FD31B7" w:rsidRPr="00385257" w:rsidRDefault="00FD31B7" w:rsidP="00BA2056">
            <w:pPr>
              <w:spacing w:before="100" w:beforeAutospacing="1" w:after="100" w:afterAutospacing="1" w:line="240" w:lineRule="auto"/>
              <w:rPr>
                <w:rFonts w:ascii="Times New Roman" w:hAnsi="Times New Roman" w:cs="Times New Roman"/>
                <w:b/>
                <w:bCs/>
                <w:color w:val="000000" w:themeColor="text1"/>
                <w:sz w:val="16"/>
                <w:szCs w:val="16"/>
                <w:lang w:val="en-US"/>
              </w:rPr>
            </w:pPr>
            <w:r w:rsidRPr="00385257">
              <w:rPr>
                <w:rFonts w:ascii="Times New Roman" w:hAnsi="Times New Roman" w:cs="Times New Roman"/>
                <w:color w:val="000000" w:themeColor="text1"/>
                <w:sz w:val="16"/>
                <w:szCs w:val="16"/>
                <w:lang w:val="en-US"/>
              </w:rPr>
              <w:t>No restrictions on publication date.</w:t>
            </w:r>
          </w:p>
        </w:tc>
      </w:tr>
    </w:tbl>
    <w:p w:rsidR="00FD31B7" w:rsidRDefault="00FD31B7" w:rsidP="00DB5F6D">
      <w:pPr>
        <w:spacing w:line="240" w:lineRule="auto"/>
        <w:rPr>
          <w:rFonts w:ascii="Times New Roman" w:hAnsi="Times New Roman" w:cs="Times New Roman"/>
          <w:b/>
          <w:bCs/>
          <w:i/>
          <w:iCs/>
          <w:color w:val="212121"/>
          <w:kern w:val="36"/>
          <w:lang w:val="en-US"/>
        </w:rPr>
      </w:pPr>
    </w:p>
    <w:p w:rsidR="00FD31B7" w:rsidRDefault="00FD31B7" w:rsidP="00DB5F6D">
      <w:pPr>
        <w:spacing w:line="240" w:lineRule="auto"/>
        <w:rPr>
          <w:rFonts w:ascii="Times New Roman" w:hAnsi="Times New Roman" w:cs="Times New Roman"/>
          <w:b/>
          <w:bCs/>
          <w:i/>
          <w:iCs/>
          <w:color w:val="212121"/>
          <w:kern w:val="36"/>
          <w:lang w:val="en-US"/>
        </w:rPr>
      </w:pPr>
    </w:p>
    <w:p w:rsidR="00FD31B7" w:rsidRPr="00385257" w:rsidRDefault="00FD31B7" w:rsidP="00DB5F6D">
      <w:pPr>
        <w:spacing w:line="240" w:lineRule="auto"/>
        <w:rPr>
          <w:rFonts w:ascii="Times New Roman" w:hAnsi="Times New Roman" w:cs="Times New Roman"/>
          <w:color w:val="212529"/>
          <w:shd w:val="clear" w:color="auto" w:fill="FFFFFF"/>
          <w:lang w:val="en-US"/>
        </w:rPr>
      </w:pPr>
      <w:r>
        <w:rPr>
          <w:rFonts w:ascii="Times New Roman" w:hAnsi="Times New Roman" w:cs="Times New Roman"/>
          <w:b/>
          <w:bCs/>
          <w:i/>
          <w:iCs/>
          <w:color w:val="212121"/>
          <w:kern w:val="36"/>
          <w:lang w:val="en-US"/>
        </w:rPr>
        <w:t>TABLE S2. Data to collect</w:t>
      </w:r>
    </w:p>
    <w:tbl>
      <w:tblPr>
        <w:tblStyle w:val="Tablaconcuadrcula4-nfasis1"/>
        <w:tblW w:w="11625" w:type="dxa"/>
        <w:tblInd w:w="-1565" w:type="dxa"/>
        <w:tblLayout w:type="fixed"/>
        <w:tblLook w:val="04A0" w:firstRow="1" w:lastRow="0" w:firstColumn="1" w:lastColumn="0" w:noHBand="0" w:noVBand="1"/>
      </w:tblPr>
      <w:tblGrid>
        <w:gridCol w:w="1560"/>
        <w:gridCol w:w="1134"/>
        <w:gridCol w:w="1560"/>
        <w:gridCol w:w="1842"/>
        <w:gridCol w:w="1276"/>
        <w:gridCol w:w="851"/>
        <w:gridCol w:w="850"/>
        <w:gridCol w:w="992"/>
        <w:gridCol w:w="1560"/>
      </w:tblGrid>
      <w:tr w:rsidR="00251C43" w:rsidRPr="00FB480E" w:rsidTr="004E6679">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560" w:type="dxa"/>
          </w:tcPr>
          <w:p w:rsidR="00251C43" w:rsidRPr="00FB480E" w:rsidRDefault="00251C43" w:rsidP="00473D43">
            <w:pPr>
              <w:rPr>
                <w:rFonts w:ascii="Times New Roman" w:hAnsi="Times New Roman" w:cs="Times New Roman"/>
                <w:b w:val="0"/>
                <w:bCs w:val="0"/>
                <w:sz w:val="16"/>
                <w:szCs w:val="16"/>
                <w:lang w:val="en-US"/>
              </w:rPr>
            </w:pPr>
            <w:r w:rsidRPr="00FB480E">
              <w:rPr>
                <w:rFonts w:ascii="Times New Roman" w:hAnsi="Times New Roman" w:cs="Times New Roman"/>
                <w:b w:val="0"/>
                <w:bCs w:val="0"/>
                <w:sz w:val="16"/>
                <w:szCs w:val="16"/>
                <w:lang w:val="en-US"/>
              </w:rPr>
              <w:t>Patients with</w:t>
            </w:r>
          </w:p>
        </w:tc>
        <w:tc>
          <w:tcPr>
            <w:tcW w:w="1134" w:type="dxa"/>
          </w:tcPr>
          <w:p w:rsidR="00251C43" w:rsidRPr="00FB480E"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FB480E">
              <w:rPr>
                <w:rFonts w:ascii="Times New Roman" w:hAnsi="Times New Roman" w:cs="Times New Roman"/>
                <w:b w:val="0"/>
                <w:bCs w:val="0"/>
                <w:sz w:val="16"/>
                <w:szCs w:val="16"/>
                <w:lang w:val="en-US"/>
              </w:rPr>
              <w:t>Demographic data</w:t>
            </w:r>
          </w:p>
        </w:tc>
        <w:tc>
          <w:tcPr>
            <w:tcW w:w="1560" w:type="dxa"/>
          </w:tcPr>
          <w:p w:rsidR="00251C43" w:rsidRPr="00FB480E"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b w:val="0"/>
                <w:bCs w:val="0"/>
                <w:sz w:val="16"/>
                <w:szCs w:val="16"/>
                <w:lang w:val="en-US"/>
              </w:rPr>
              <w:t>Medical history</w:t>
            </w:r>
          </w:p>
        </w:tc>
        <w:tc>
          <w:tcPr>
            <w:tcW w:w="1842" w:type="dxa"/>
          </w:tcPr>
          <w:p w:rsidR="00251C43" w:rsidRPr="00FB480E"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FB480E">
              <w:rPr>
                <w:rFonts w:ascii="Times New Roman" w:hAnsi="Times New Roman" w:cs="Times New Roman"/>
                <w:b w:val="0"/>
                <w:bCs w:val="0"/>
                <w:sz w:val="16"/>
                <w:szCs w:val="16"/>
                <w:lang w:val="en-US"/>
              </w:rPr>
              <w:t>Size of aneurysm (mm)</w:t>
            </w:r>
          </w:p>
        </w:tc>
        <w:tc>
          <w:tcPr>
            <w:tcW w:w="1276" w:type="dxa"/>
          </w:tcPr>
          <w:p w:rsidR="00251C43" w:rsidRPr="00FB480E"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b w:val="0"/>
                <w:bCs w:val="0"/>
                <w:sz w:val="16"/>
                <w:szCs w:val="16"/>
                <w:lang w:val="en-US"/>
              </w:rPr>
              <w:t>Clinical</w:t>
            </w:r>
          </w:p>
          <w:p w:rsidR="00251C43" w:rsidRPr="00FB480E"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FB480E">
              <w:rPr>
                <w:rFonts w:ascii="Times New Roman" w:hAnsi="Times New Roman" w:cs="Times New Roman"/>
                <w:b w:val="0"/>
                <w:bCs w:val="0"/>
                <w:sz w:val="16"/>
                <w:szCs w:val="16"/>
                <w:lang w:val="en-US"/>
              </w:rPr>
              <w:t>presentation</w:t>
            </w:r>
          </w:p>
        </w:tc>
        <w:tc>
          <w:tcPr>
            <w:tcW w:w="851" w:type="dxa"/>
          </w:tcPr>
          <w:p w:rsidR="00251C43" w:rsidRPr="00FB480E"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FB480E">
              <w:rPr>
                <w:rFonts w:ascii="Times New Roman" w:hAnsi="Times New Roman" w:cs="Times New Roman"/>
                <w:b w:val="0"/>
                <w:bCs w:val="0"/>
                <w:sz w:val="16"/>
                <w:szCs w:val="16"/>
                <w:lang w:val="en-US"/>
              </w:rPr>
              <w:t>Rupture</w:t>
            </w:r>
          </w:p>
        </w:tc>
        <w:tc>
          <w:tcPr>
            <w:tcW w:w="850" w:type="dxa"/>
          </w:tcPr>
          <w:p w:rsidR="00251C43" w:rsidRPr="00FB480E"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lang w:val="en-US"/>
              </w:rPr>
            </w:pPr>
            <w:r w:rsidRPr="00FB480E">
              <w:rPr>
                <w:rFonts w:ascii="Times New Roman" w:hAnsi="Times New Roman" w:cs="Times New Roman"/>
                <w:b w:val="0"/>
                <w:bCs w:val="0"/>
                <w:sz w:val="16"/>
                <w:szCs w:val="16"/>
                <w:lang w:val="en-US"/>
              </w:rPr>
              <w:t xml:space="preserve">Mortality </w:t>
            </w:r>
          </w:p>
        </w:tc>
        <w:tc>
          <w:tcPr>
            <w:tcW w:w="992" w:type="dxa"/>
          </w:tcPr>
          <w:p w:rsidR="00251C43" w:rsidRPr="00385257"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385257">
              <w:rPr>
                <w:rFonts w:ascii="Times New Roman" w:hAnsi="Times New Roman" w:cs="Times New Roman"/>
                <w:sz w:val="16"/>
                <w:szCs w:val="16"/>
                <w:lang w:val="en-US"/>
              </w:rPr>
              <w:t>Treatment</w:t>
            </w:r>
          </w:p>
        </w:tc>
        <w:tc>
          <w:tcPr>
            <w:tcW w:w="1560" w:type="dxa"/>
          </w:tcPr>
          <w:p w:rsidR="00251C43" w:rsidRPr="00385257" w:rsidRDefault="00251C43" w:rsidP="00473D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proofErr w:type="spellStart"/>
            <w:r>
              <w:rPr>
                <w:rFonts w:ascii="Times New Roman" w:hAnsi="Times New Roman" w:cs="Times New Roman"/>
                <w:sz w:val="16"/>
                <w:szCs w:val="16"/>
                <w:lang w:val="en-US"/>
              </w:rPr>
              <w:t>Ae</w:t>
            </w:r>
            <w:r w:rsidRPr="00385257">
              <w:rPr>
                <w:rFonts w:ascii="Times New Roman" w:hAnsi="Times New Roman" w:cs="Times New Roman"/>
                <w:sz w:val="16"/>
                <w:szCs w:val="16"/>
                <w:lang w:val="en-US"/>
              </w:rPr>
              <w:t>tiolog</w:t>
            </w:r>
            <w:r>
              <w:rPr>
                <w:rFonts w:ascii="Times New Roman" w:hAnsi="Times New Roman" w:cs="Times New Roman"/>
                <w:sz w:val="16"/>
                <w:szCs w:val="16"/>
                <w:lang w:val="en-US"/>
              </w:rPr>
              <w:t>y</w:t>
            </w:r>
            <w:proofErr w:type="spellEnd"/>
            <w:r w:rsidR="004E6679">
              <w:rPr>
                <w:rFonts w:ascii="Times New Roman" w:hAnsi="Times New Roman" w:cs="Times New Roman"/>
                <w:sz w:val="16"/>
                <w:szCs w:val="16"/>
                <w:lang w:val="en-US"/>
              </w:rPr>
              <w:t>/histolo</w:t>
            </w:r>
            <w:r w:rsidR="00FD31B7">
              <w:rPr>
                <w:rFonts w:ascii="Times New Roman" w:hAnsi="Times New Roman" w:cs="Times New Roman"/>
                <w:sz w:val="16"/>
                <w:szCs w:val="16"/>
                <w:lang w:val="en-US"/>
              </w:rPr>
              <w:t>g</w:t>
            </w:r>
            <w:r w:rsidR="004E6679">
              <w:rPr>
                <w:rFonts w:ascii="Times New Roman" w:hAnsi="Times New Roman" w:cs="Times New Roman"/>
                <w:sz w:val="16"/>
                <w:szCs w:val="16"/>
                <w:lang w:val="en-US"/>
              </w:rPr>
              <w:t>y</w:t>
            </w:r>
          </w:p>
        </w:tc>
      </w:tr>
      <w:tr w:rsidR="00251C43" w:rsidRPr="00FB480E" w:rsidTr="004E6679">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560" w:type="dxa"/>
          </w:tcPr>
          <w:p w:rsidR="00251C43" w:rsidRPr="00FB480E" w:rsidRDefault="00251C43" w:rsidP="00473D43">
            <w:p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True artery aneurysms of:</w:t>
            </w:r>
          </w:p>
          <w:p w:rsidR="00251C43" w:rsidRPr="00FB480E" w:rsidRDefault="00251C43" w:rsidP="00473D43">
            <w:pPr>
              <w:rPr>
                <w:rFonts w:ascii="Times New Roman" w:hAnsi="Times New Roman" w:cs="Times New Roman"/>
                <w:sz w:val="16"/>
                <w:szCs w:val="16"/>
                <w:lang w:val="en-US"/>
              </w:rPr>
            </w:pPr>
            <w:r w:rsidRPr="00FB480E">
              <w:rPr>
                <w:rFonts w:ascii="Times New Roman" w:hAnsi="Times New Roman" w:cs="Times New Roman"/>
                <w:sz w:val="16"/>
                <w:szCs w:val="16"/>
                <w:lang w:val="en-US"/>
              </w:rPr>
              <w:t>Hepatic artery</w:t>
            </w:r>
          </w:p>
          <w:p w:rsidR="00251C43" w:rsidRPr="00FB480E" w:rsidRDefault="00251C43" w:rsidP="00473D43">
            <w:pPr>
              <w:rPr>
                <w:rFonts w:ascii="Times New Roman" w:hAnsi="Times New Roman" w:cs="Times New Roman"/>
                <w:sz w:val="16"/>
                <w:szCs w:val="16"/>
                <w:lang w:val="en-US"/>
              </w:rPr>
            </w:pPr>
            <w:r w:rsidRPr="00FB480E">
              <w:rPr>
                <w:rFonts w:ascii="Times New Roman" w:hAnsi="Times New Roman" w:cs="Times New Roman"/>
                <w:sz w:val="16"/>
                <w:szCs w:val="16"/>
                <w:lang w:val="en-US"/>
              </w:rPr>
              <w:t>Celiac trunk</w:t>
            </w:r>
          </w:p>
          <w:p w:rsidR="00251C43" w:rsidRPr="00FB480E" w:rsidRDefault="00251C43" w:rsidP="00473D43">
            <w:pPr>
              <w:rPr>
                <w:rFonts w:ascii="Times New Roman" w:hAnsi="Times New Roman" w:cs="Times New Roman"/>
                <w:sz w:val="16"/>
                <w:szCs w:val="16"/>
                <w:lang w:val="en-US"/>
              </w:rPr>
            </w:pPr>
            <w:r w:rsidRPr="00FB480E">
              <w:rPr>
                <w:rFonts w:ascii="Times New Roman" w:hAnsi="Times New Roman" w:cs="Times New Roman"/>
                <w:sz w:val="16"/>
                <w:szCs w:val="16"/>
                <w:lang w:val="en-US"/>
              </w:rPr>
              <w:t xml:space="preserve">SMA </w:t>
            </w:r>
          </w:p>
          <w:p w:rsidR="00251C43" w:rsidRPr="00FB480E" w:rsidRDefault="00251C43" w:rsidP="00473D43">
            <w:p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 xml:space="preserve">Branches of </w:t>
            </w:r>
            <w:proofErr w:type="gramStart"/>
            <w:r w:rsidRPr="00FB480E">
              <w:rPr>
                <w:rFonts w:ascii="Times New Roman" w:hAnsi="Times New Roman" w:cs="Times New Roman"/>
                <w:sz w:val="16"/>
                <w:szCs w:val="16"/>
                <w:lang w:val="en-US"/>
              </w:rPr>
              <w:t>SMA :</w:t>
            </w:r>
            <w:proofErr w:type="gramEnd"/>
            <w:r w:rsidRPr="00FB480E">
              <w:rPr>
                <w:rFonts w:ascii="Times New Roman" w:hAnsi="Times New Roman" w:cs="Times New Roman"/>
                <w:sz w:val="16"/>
                <w:szCs w:val="16"/>
                <w:lang w:val="en-US"/>
              </w:rPr>
              <w:t xml:space="preserve"> </w:t>
            </w:r>
          </w:p>
          <w:p w:rsidR="00251C43" w:rsidRDefault="00251C43" w:rsidP="00FB480E">
            <w:pPr>
              <w:pStyle w:val="Prrafodelista"/>
              <w:numPr>
                <w:ilvl w:val="0"/>
                <w:numId w:val="4"/>
              </w:num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 xml:space="preserve">Jejunal               </w:t>
            </w:r>
          </w:p>
          <w:p w:rsidR="00251C43" w:rsidRPr="00FB480E" w:rsidRDefault="00251C43" w:rsidP="00FB480E">
            <w:pPr>
              <w:pStyle w:val="Prrafodelista"/>
              <w:numPr>
                <w:ilvl w:val="0"/>
                <w:numId w:val="4"/>
              </w:num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Ileal</w:t>
            </w:r>
          </w:p>
          <w:p w:rsidR="00251C43" w:rsidRPr="00FB480E" w:rsidRDefault="00251C43" w:rsidP="00FB480E">
            <w:pPr>
              <w:pStyle w:val="Prrafodelista"/>
              <w:numPr>
                <w:ilvl w:val="0"/>
                <w:numId w:val="4"/>
              </w:num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Colic</w:t>
            </w:r>
          </w:p>
          <w:p w:rsidR="00251C43" w:rsidRPr="00FB480E" w:rsidRDefault="00251C43" w:rsidP="00473D43">
            <w:p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 xml:space="preserve">Pancreatoduodenal artery </w:t>
            </w:r>
          </w:p>
          <w:p w:rsidR="00251C43" w:rsidRPr="00FB480E" w:rsidRDefault="00251C43" w:rsidP="00473D43">
            <w:p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Gastroduodenal artery</w:t>
            </w:r>
          </w:p>
          <w:p w:rsidR="00251C43" w:rsidRPr="00FB480E" w:rsidRDefault="00251C43" w:rsidP="00473D43">
            <w:p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Gastroepiploic artery</w:t>
            </w:r>
          </w:p>
          <w:p w:rsidR="00251C43" w:rsidRPr="00FB480E" w:rsidRDefault="00251C43" w:rsidP="00473D43">
            <w:p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Gastric artery</w:t>
            </w:r>
          </w:p>
          <w:p w:rsidR="00251C43" w:rsidRPr="00FB480E" w:rsidRDefault="00251C43" w:rsidP="00473D43">
            <w:pPr>
              <w:rPr>
                <w:rFonts w:ascii="Times New Roman" w:hAnsi="Times New Roman" w:cs="Times New Roman"/>
                <w:b w:val="0"/>
                <w:bCs w:val="0"/>
                <w:sz w:val="16"/>
                <w:szCs w:val="16"/>
                <w:lang w:val="en-US"/>
              </w:rPr>
            </w:pPr>
            <w:r w:rsidRPr="00FB480E">
              <w:rPr>
                <w:rFonts w:ascii="Times New Roman" w:hAnsi="Times New Roman" w:cs="Times New Roman"/>
                <w:sz w:val="16"/>
                <w:szCs w:val="16"/>
                <w:lang w:val="en-US"/>
              </w:rPr>
              <w:t xml:space="preserve"> IMA</w:t>
            </w:r>
          </w:p>
          <w:p w:rsidR="00251C43" w:rsidRPr="00FB480E" w:rsidRDefault="00251C43" w:rsidP="00473D43">
            <w:pPr>
              <w:rPr>
                <w:rFonts w:ascii="Times New Roman" w:hAnsi="Times New Roman" w:cs="Times New Roman"/>
                <w:sz w:val="16"/>
                <w:szCs w:val="16"/>
                <w:lang w:val="en-US"/>
              </w:rPr>
            </w:pPr>
            <w:r w:rsidRPr="00FB480E">
              <w:rPr>
                <w:rFonts w:ascii="Times New Roman" w:hAnsi="Times New Roman" w:cs="Times New Roman"/>
                <w:sz w:val="16"/>
                <w:szCs w:val="16"/>
                <w:lang w:val="en-US"/>
              </w:rPr>
              <w:t>Branches of IMA:</w:t>
            </w:r>
          </w:p>
          <w:p w:rsidR="00251C43" w:rsidRPr="00C96328" w:rsidRDefault="00251C43" w:rsidP="00C96328">
            <w:pPr>
              <w:pStyle w:val="Prrafodelista"/>
              <w:numPr>
                <w:ilvl w:val="0"/>
                <w:numId w:val="8"/>
              </w:numPr>
              <w:rPr>
                <w:rFonts w:ascii="Times New Roman" w:hAnsi="Times New Roman" w:cs="Times New Roman"/>
                <w:b w:val="0"/>
                <w:bCs w:val="0"/>
                <w:sz w:val="16"/>
                <w:szCs w:val="16"/>
                <w:lang w:val="en-US"/>
              </w:rPr>
            </w:pPr>
            <w:r w:rsidRPr="00C96328">
              <w:rPr>
                <w:rFonts w:ascii="Times New Roman" w:hAnsi="Times New Roman" w:cs="Times New Roman"/>
                <w:sz w:val="16"/>
                <w:szCs w:val="16"/>
                <w:lang w:val="en-US"/>
              </w:rPr>
              <w:t xml:space="preserve">Colic </w:t>
            </w:r>
          </w:p>
          <w:p w:rsidR="00251C43" w:rsidRPr="00FB480E" w:rsidRDefault="00251C43" w:rsidP="00473D43">
            <w:pPr>
              <w:rPr>
                <w:rFonts w:ascii="Times New Roman" w:hAnsi="Times New Roman" w:cs="Times New Roman"/>
                <w:sz w:val="16"/>
                <w:szCs w:val="16"/>
                <w:lang w:val="en-US"/>
              </w:rPr>
            </w:pPr>
          </w:p>
        </w:tc>
        <w:tc>
          <w:tcPr>
            <w:tcW w:w="1134" w:type="dxa"/>
          </w:tcPr>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Sex</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Age</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Race</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 xml:space="preserve"> </w:t>
            </w:r>
          </w:p>
        </w:tc>
        <w:tc>
          <w:tcPr>
            <w:tcW w:w="1560" w:type="dxa"/>
          </w:tcPr>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Cardiovascular risk factors (</w:t>
            </w:r>
            <w:r w:rsidR="005B0FA2">
              <w:rPr>
                <w:rFonts w:ascii="Times New Roman" w:hAnsi="Times New Roman" w:cs="Times New Roman"/>
                <w:sz w:val="16"/>
                <w:szCs w:val="16"/>
                <w:lang w:val="en-US"/>
              </w:rPr>
              <w:t xml:space="preserve">e.g. </w:t>
            </w:r>
            <w:r w:rsidRPr="00FB480E">
              <w:rPr>
                <w:rFonts w:ascii="Times New Roman" w:hAnsi="Times New Roman" w:cs="Times New Roman"/>
                <w:sz w:val="16"/>
                <w:szCs w:val="16"/>
                <w:lang w:val="en-US"/>
              </w:rPr>
              <w:t xml:space="preserve">hypertension, </w:t>
            </w:r>
            <w:r w:rsidR="009F76C9">
              <w:rPr>
                <w:rFonts w:ascii="Times New Roman" w:hAnsi="Times New Roman" w:cs="Times New Roman"/>
                <w:sz w:val="16"/>
                <w:szCs w:val="16"/>
                <w:lang w:val="en-US"/>
              </w:rPr>
              <w:t xml:space="preserve">cardiac disease, </w:t>
            </w:r>
            <w:r w:rsidRPr="00FB480E">
              <w:rPr>
                <w:rFonts w:ascii="Times New Roman" w:hAnsi="Times New Roman" w:cs="Times New Roman"/>
                <w:sz w:val="16"/>
                <w:szCs w:val="16"/>
                <w:lang w:val="en-US"/>
              </w:rPr>
              <w:t>stroke, dyslipidemia, atherosclerosis, smoking)</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Connective tissue disorder</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roofErr w:type="spellStart"/>
            <w:r w:rsidRPr="00FB480E">
              <w:rPr>
                <w:rFonts w:ascii="Times New Roman" w:hAnsi="Times New Roman" w:cs="Times New Roman"/>
                <w:color w:val="000000" w:themeColor="text1"/>
                <w:sz w:val="16"/>
                <w:szCs w:val="16"/>
                <w:lang w:val="en-US"/>
              </w:rPr>
              <w:t>Vasculits</w:t>
            </w:r>
            <w:proofErr w:type="spellEnd"/>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Systemic infection</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Blunt trauma</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 xml:space="preserve">Pregnancy </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 xml:space="preserve">Hyper-flow </w:t>
            </w:r>
            <w:r>
              <w:rPr>
                <w:rFonts w:ascii="Times New Roman" w:hAnsi="Times New Roman" w:cs="Times New Roman"/>
                <w:sz w:val="16"/>
                <w:szCs w:val="16"/>
                <w:lang w:val="en-US"/>
              </w:rPr>
              <w:t>states</w:t>
            </w:r>
          </w:p>
        </w:tc>
        <w:tc>
          <w:tcPr>
            <w:tcW w:w="1842" w:type="dxa"/>
          </w:tcPr>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Measured at:</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 xml:space="preserve">CT </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or</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Angiography</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or</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Operating room</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or</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Histopathological study</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or</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Autopsy</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*When more than a measurement method is provided, the largest size will be considered</w:t>
            </w:r>
          </w:p>
        </w:tc>
        <w:tc>
          <w:tcPr>
            <w:tcW w:w="1276" w:type="dxa"/>
          </w:tcPr>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Abdominal pain</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Gastrointestinal hemorrhage</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 xml:space="preserve">Hemodynamic instability </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color w:val="000000" w:themeColor="text1"/>
                <w:sz w:val="16"/>
                <w:szCs w:val="16"/>
                <w:lang w:val="en-US"/>
              </w:rPr>
              <w:t>Asymptomatic</w:t>
            </w:r>
          </w:p>
        </w:tc>
        <w:tc>
          <w:tcPr>
            <w:tcW w:w="851" w:type="dxa"/>
          </w:tcPr>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Yes</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No</w:t>
            </w:r>
          </w:p>
        </w:tc>
        <w:tc>
          <w:tcPr>
            <w:tcW w:w="850" w:type="dxa"/>
          </w:tcPr>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Yes</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No</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c>
          <w:tcPr>
            <w:tcW w:w="992" w:type="dxa"/>
          </w:tcPr>
          <w:p w:rsidR="00251C43"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Observation</w:t>
            </w:r>
          </w:p>
          <w:p w:rsidR="00251C43"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Open surgery</w:t>
            </w:r>
          </w:p>
          <w:p w:rsidR="00251C43"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FB480E">
              <w:rPr>
                <w:rFonts w:ascii="Times New Roman" w:hAnsi="Times New Roman" w:cs="Times New Roman"/>
                <w:sz w:val="16"/>
                <w:szCs w:val="16"/>
                <w:lang w:val="en-US"/>
              </w:rPr>
              <w:t>Endovascular</w:t>
            </w:r>
          </w:p>
          <w:p w:rsidR="00251C43"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E</w:t>
            </w:r>
            <w:r w:rsidRPr="00FB480E">
              <w:rPr>
                <w:rFonts w:ascii="Times New Roman" w:hAnsi="Times New Roman" w:cs="Times New Roman"/>
                <w:sz w:val="16"/>
                <w:szCs w:val="16"/>
                <w:lang w:val="en-US"/>
              </w:rPr>
              <w:t>lective</w:t>
            </w:r>
            <w:r>
              <w:rPr>
                <w:rFonts w:ascii="Times New Roman" w:hAnsi="Times New Roman" w:cs="Times New Roman"/>
                <w:sz w:val="16"/>
                <w:szCs w:val="16"/>
                <w:lang w:val="en-US"/>
              </w:rPr>
              <w:t xml:space="preserve"> </w:t>
            </w:r>
            <w:r w:rsidR="00E87719">
              <w:rPr>
                <w:rFonts w:ascii="Times New Roman" w:hAnsi="Times New Roman" w:cs="Times New Roman"/>
                <w:sz w:val="16"/>
                <w:szCs w:val="16"/>
                <w:lang w:val="en-US"/>
              </w:rPr>
              <w:t xml:space="preserve">(planned) </w:t>
            </w:r>
            <w:r>
              <w:rPr>
                <w:rFonts w:ascii="Times New Roman" w:hAnsi="Times New Roman" w:cs="Times New Roman"/>
                <w:sz w:val="16"/>
                <w:szCs w:val="16"/>
                <w:lang w:val="en-US"/>
              </w:rPr>
              <w:t>surgery</w:t>
            </w:r>
          </w:p>
          <w:p w:rsidR="00C96328" w:rsidRDefault="00E87719" w:rsidP="00C96328">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Expedited</w:t>
            </w:r>
            <w:r w:rsidR="00C96328">
              <w:rPr>
                <w:rFonts w:ascii="Times New Roman" w:hAnsi="Times New Roman" w:cs="Times New Roman"/>
                <w:sz w:val="16"/>
                <w:szCs w:val="16"/>
                <w:lang w:val="en-US"/>
              </w:rPr>
              <w:t xml:space="preserve"> </w:t>
            </w:r>
            <w:r w:rsidR="00251C43">
              <w:rPr>
                <w:rFonts w:ascii="Times New Roman" w:hAnsi="Times New Roman" w:cs="Times New Roman"/>
                <w:sz w:val="16"/>
                <w:szCs w:val="16"/>
                <w:lang w:val="en-US"/>
              </w:rPr>
              <w:t>surgery</w:t>
            </w:r>
            <w:r w:rsidR="00C96328">
              <w:rPr>
                <w:rFonts w:ascii="Times New Roman" w:hAnsi="Times New Roman" w:cs="Times New Roman"/>
                <w:sz w:val="16"/>
                <w:szCs w:val="16"/>
                <w:lang w:val="en-US"/>
              </w:rPr>
              <w:t xml:space="preserve"> (in two weeks)</w:t>
            </w:r>
          </w:p>
          <w:p w:rsidR="00C96328" w:rsidRDefault="00C96328"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p w:rsidR="00251C43"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Pr>
                <w:rFonts w:ascii="Times New Roman" w:hAnsi="Times New Roman" w:cs="Times New Roman"/>
                <w:sz w:val="16"/>
                <w:szCs w:val="16"/>
                <w:lang w:val="en-US"/>
              </w:rPr>
              <w:t>Urgent surgery</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p>
        </w:tc>
        <w:tc>
          <w:tcPr>
            <w:tcW w:w="1560" w:type="dxa"/>
          </w:tcPr>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proofErr w:type="spellStart"/>
            <w:r w:rsidRPr="00FB480E">
              <w:rPr>
                <w:rFonts w:ascii="Times New Roman" w:hAnsi="Times New Roman" w:cs="Times New Roman"/>
                <w:color w:val="000000" w:themeColor="text1"/>
                <w:sz w:val="16"/>
                <w:szCs w:val="16"/>
                <w:lang w:val="en-US"/>
              </w:rPr>
              <w:t>Athero</w:t>
            </w:r>
            <w:r>
              <w:rPr>
                <w:rFonts w:ascii="Times New Roman" w:hAnsi="Times New Roman" w:cs="Times New Roman"/>
                <w:color w:val="000000" w:themeColor="text1"/>
                <w:sz w:val="16"/>
                <w:szCs w:val="16"/>
                <w:lang w:val="en-US"/>
              </w:rPr>
              <w:t>s</w:t>
            </w:r>
            <w:r w:rsidRPr="00FB480E">
              <w:rPr>
                <w:rFonts w:ascii="Times New Roman" w:hAnsi="Times New Roman" w:cs="Times New Roman"/>
                <w:color w:val="000000" w:themeColor="text1"/>
                <w:sz w:val="16"/>
                <w:szCs w:val="16"/>
                <w:lang w:val="en-US"/>
              </w:rPr>
              <w:t>esclerosis</w:t>
            </w:r>
            <w:proofErr w:type="spellEnd"/>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FB480E">
              <w:rPr>
                <w:rFonts w:ascii="Times New Roman" w:hAnsi="Times New Roman" w:cs="Times New Roman"/>
                <w:color w:val="000000" w:themeColor="text1"/>
                <w:sz w:val="16"/>
                <w:szCs w:val="16"/>
                <w:lang w:val="en-US"/>
              </w:rPr>
              <w:t>Congenital</w:t>
            </w:r>
          </w:p>
          <w:p w:rsidR="00251C43"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FB480E">
              <w:rPr>
                <w:rFonts w:ascii="Times New Roman" w:hAnsi="Times New Roman" w:cs="Times New Roman"/>
                <w:color w:val="000000" w:themeColor="text1"/>
                <w:sz w:val="16"/>
                <w:szCs w:val="16"/>
                <w:lang w:val="en-US"/>
              </w:rPr>
              <w:t>Mycotic</w:t>
            </w:r>
          </w:p>
          <w:p w:rsidR="004E6679" w:rsidRDefault="004E6679"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Inflammatory</w:t>
            </w:r>
          </w:p>
          <w:p w:rsidR="00251C43" w:rsidRPr="00FB480E" w:rsidRDefault="00251C43" w:rsidP="00473D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lang w:val="en-US"/>
              </w:rPr>
            </w:pPr>
            <w:r w:rsidRPr="00251C43">
              <w:rPr>
                <w:rFonts w:ascii="Times New Roman" w:hAnsi="Times New Roman" w:cs="Times New Roman"/>
                <w:color w:val="000000" w:themeColor="text1"/>
                <w:sz w:val="16"/>
                <w:szCs w:val="16"/>
              </w:rPr>
              <w:t>Unknown</w:t>
            </w:r>
          </w:p>
        </w:tc>
      </w:tr>
    </w:tbl>
    <w:p w:rsidR="00DB5F6D" w:rsidRPr="00FB480E" w:rsidRDefault="00DB5F6D" w:rsidP="00DB5F6D">
      <w:pPr>
        <w:spacing w:line="240" w:lineRule="auto"/>
        <w:rPr>
          <w:rFonts w:ascii="Times New Roman" w:hAnsi="Times New Roman" w:cs="Times New Roman"/>
          <w:sz w:val="16"/>
          <w:szCs w:val="16"/>
          <w:lang w:val="en-US"/>
        </w:rPr>
      </w:pPr>
    </w:p>
    <w:p w:rsidR="00DB5F6D" w:rsidRPr="00824B83" w:rsidRDefault="00DB5F6D" w:rsidP="00DB5F6D">
      <w:pPr>
        <w:spacing w:after="0" w:line="240" w:lineRule="auto"/>
        <w:rPr>
          <w:rFonts w:ascii="Times New Roman" w:eastAsiaTheme="minorHAnsi" w:hAnsi="Times New Roman" w:cs="Times New Roman"/>
          <w:kern w:val="0"/>
          <w:lang w:val="en-US" w:eastAsia="en-US"/>
          <w14:ligatures w14:val="none"/>
        </w:rPr>
      </w:pPr>
    </w:p>
    <w:p w:rsidR="00DB5F6D" w:rsidRDefault="00DB5F6D" w:rsidP="00DB5F6D">
      <w:pPr>
        <w:spacing w:after="0" w:line="480" w:lineRule="auto"/>
        <w:rPr>
          <w:rFonts w:ascii="Times New Roman" w:eastAsiaTheme="minorHAnsi" w:hAnsi="Times New Roman" w:cs="Times New Roman"/>
          <w:kern w:val="0"/>
          <w:lang w:val="en-US" w:eastAsia="en-US"/>
          <w14:ligatures w14:val="none"/>
        </w:rPr>
      </w:pPr>
    </w:p>
    <w:p w:rsidR="00C21265" w:rsidRPr="00FD31B7" w:rsidRDefault="00C21265" w:rsidP="00C21265">
      <w:pPr>
        <w:spacing w:line="480" w:lineRule="auto"/>
        <w:rPr>
          <w:rFonts w:ascii="Times New Roman" w:hAnsi="Times New Roman" w:cs="Times New Roman"/>
          <w:b/>
          <w:bCs/>
        </w:rPr>
      </w:pPr>
      <w:r w:rsidRPr="00F64C16">
        <w:rPr>
          <w:rFonts w:ascii="Times New Roman" w:hAnsi="Times New Roman" w:cs="Times New Roman"/>
          <w:b/>
          <w:bCs/>
        </w:rPr>
        <w:t xml:space="preserve">SEARCH STRATEGY </w:t>
      </w:r>
    </w:p>
    <w:p w:rsidR="00C21265" w:rsidRPr="00286371" w:rsidRDefault="00C21265" w:rsidP="00C21265">
      <w:pPr>
        <w:spacing w:line="480" w:lineRule="auto"/>
        <w:rPr>
          <w:rFonts w:ascii="Times New Roman" w:hAnsi="Times New Roman" w:cs="Times New Roman"/>
          <w:sz w:val="20"/>
          <w:szCs w:val="20"/>
          <w:lang w:val="en-US"/>
        </w:rPr>
      </w:pPr>
      <w:r w:rsidRPr="00286371">
        <w:rPr>
          <w:rFonts w:ascii="Times New Roman" w:hAnsi="Times New Roman" w:cs="Times New Roman"/>
          <w:b/>
          <w:bCs/>
          <w:i/>
          <w:iCs/>
          <w:sz w:val="20"/>
          <w:szCs w:val="20"/>
          <w:u w:val="single"/>
          <w:lang w:val="en-US"/>
        </w:rPr>
        <w:t>Keywords:</w:t>
      </w:r>
      <w:r w:rsidRPr="00286371">
        <w:rPr>
          <w:rFonts w:ascii="Times New Roman" w:hAnsi="Times New Roman" w:cs="Times New Roman"/>
          <w:sz w:val="20"/>
          <w:szCs w:val="20"/>
          <w:u w:val="single"/>
          <w:lang w:val="en-US"/>
        </w:rPr>
        <w:t xml:space="preserve"> </w:t>
      </w:r>
      <w:r w:rsidRPr="00286371">
        <w:rPr>
          <w:rFonts w:ascii="Times New Roman" w:hAnsi="Times New Roman" w:cs="Times New Roman"/>
          <w:sz w:val="20"/>
          <w:szCs w:val="20"/>
          <w:lang w:val="en-US"/>
        </w:rPr>
        <w:t>Visceral artery aneurysm; splenic artery aneurysm; hepatic artery aneurysm; celiac trunk aneurysm; superior mesenteric artery aneurysm; jejunal artery aneurysm; ileal artery aneurysm; colic artery aneurysm; gastroduodenal artery aneurysm; pancreaticoduodenal artery aneurysm; gastroepiploic artery aneurysms; gastric artery aneurysm, inferior mesenteric artery aneurysm; splanchnic artery aneurysm; rupture; mortality; risk factors; systematic review; pooled analysis.</w:t>
      </w:r>
    </w:p>
    <w:p w:rsidR="00C21265" w:rsidRPr="00286371" w:rsidRDefault="00C21265" w:rsidP="00C21265">
      <w:pPr>
        <w:spacing w:line="480" w:lineRule="auto"/>
        <w:rPr>
          <w:rFonts w:ascii="Times New Roman" w:hAnsi="Times New Roman" w:cs="Times New Roman"/>
          <w:i/>
          <w:iCs/>
          <w:strike/>
          <w:sz w:val="20"/>
          <w:szCs w:val="20"/>
          <w:lang w:val="en-US"/>
        </w:rPr>
      </w:pPr>
      <w:r w:rsidRPr="00286371">
        <w:rPr>
          <w:rFonts w:ascii="Times New Roman" w:hAnsi="Times New Roman" w:cs="Times New Roman"/>
          <w:b/>
          <w:bCs/>
          <w:i/>
          <w:iCs/>
          <w:kern w:val="0"/>
          <w:sz w:val="20"/>
          <w:szCs w:val="20"/>
          <w:u w:val="single"/>
          <w14:ligatures w14:val="none"/>
        </w:rPr>
        <w:t>Search terms</w:t>
      </w:r>
      <w:r w:rsidRPr="00286371">
        <w:rPr>
          <w:rFonts w:ascii="Times New Roman" w:hAnsi="Times New Roman" w:cs="Times New Roman"/>
          <w:kern w:val="0"/>
          <w:sz w:val="20"/>
          <w:szCs w:val="20"/>
          <w14:ligatures w14:val="none"/>
        </w:rPr>
        <w:t xml:space="preserve"> will include combinations of:</w:t>
      </w:r>
      <w:r w:rsidRPr="00286371">
        <w:rPr>
          <w:rFonts w:ascii="Times New Roman" w:hAnsi="Times New Roman" w:cs="Times New Roman"/>
          <w:sz w:val="20"/>
          <w:szCs w:val="20"/>
          <w:lang w:val="en-US"/>
        </w:rPr>
        <w:t xml:space="preserve"> </w:t>
      </w:r>
      <w:r w:rsidRPr="00286371">
        <w:rPr>
          <w:rFonts w:ascii="Times New Roman" w:hAnsi="Times New Roman" w:cs="Times New Roman"/>
          <w:kern w:val="0"/>
          <w:sz w:val="20"/>
          <w:szCs w:val="20"/>
          <w14:ligatures w14:val="none"/>
        </w:rPr>
        <w:t xml:space="preserve">Visceral artery aneurysm, splenic artery aneurysm, hepatic artery aneurysm, celiac trunk aneurysm, superior mesenteric artery aneurysm, jejunal artery aneurysm, ileal artery aneurysm, colic artery aneurysm, gastroduodenal artery aneurysm, pancreaticoduodenal artery </w:t>
      </w:r>
      <w:r w:rsidRPr="00286371">
        <w:rPr>
          <w:rFonts w:ascii="Times New Roman" w:hAnsi="Times New Roman" w:cs="Times New Roman"/>
          <w:kern w:val="0"/>
          <w:sz w:val="20"/>
          <w:szCs w:val="20"/>
          <w14:ligatures w14:val="none"/>
        </w:rPr>
        <w:lastRenderedPageBreak/>
        <w:t>aneurysm, gastroepiploic artery aneurysm, gastric artery aneurysm, inferior mesenteric artery aneurysm, splanchnic artery aneurysm, rupture, mortality, risk factors, systematic review, pooled analysis.</w:t>
      </w:r>
      <w:r w:rsidRPr="00286371">
        <w:rPr>
          <w:rFonts w:ascii="Times New Roman" w:hAnsi="Times New Roman" w:cs="Times New Roman"/>
          <w:sz w:val="20"/>
          <w:szCs w:val="20"/>
          <w:lang w:val="en-US"/>
        </w:rPr>
        <w:t xml:space="preserve"> </w:t>
      </w:r>
      <w:r w:rsidRPr="00286371">
        <w:rPr>
          <w:rFonts w:ascii="Times New Roman" w:hAnsi="Times New Roman" w:cs="Times New Roman"/>
          <w:i/>
          <w:iCs/>
          <w:sz w:val="20"/>
          <w:szCs w:val="20"/>
          <w:lang w:val="en-US"/>
        </w:rPr>
        <w:t>(See protocol appendices- search strategy)</w:t>
      </w:r>
    </w:p>
    <w:p w:rsidR="00C21265" w:rsidRPr="00286371" w:rsidRDefault="00C21265" w:rsidP="00C21265">
      <w:pPr>
        <w:spacing w:line="480" w:lineRule="auto"/>
        <w:rPr>
          <w:rFonts w:ascii="Times New Roman" w:hAnsi="Times New Roman" w:cs="Times New Roman"/>
          <w:sz w:val="20"/>
          <w:szCs w:val="20"/>
        </w:rPr>
      </w:pPr>
    </w:p>
    <w:p w:rsidR="00C21265" w:rsidRPr="00286371" w:rsidRDefault="00C21265" w:rsidP="00C21265">
      <w:pPr>
        <w:spacing w:line="480" w:lineRule="auto"/>
        <w:rPr>
          <w:rFonts w:ascii="Times New Roman" w:hAnsi="Times New Roman" w:cs="Times New Roman"/>
          <w:b/>
          <w:bCs/>
          <w:color w:val="212529"/>
          <w:sz w:val="20"/>
          <w:szCs w:val="20"/>
          <w:shd w:val="clear" w:color="auto" w:fill="FFFFFF"/>
          <w:lang w:val="en-US"/>
        </w:rPr>
      </w:pPr>
      <w:r w:rsidRPr="00286371">
        <w:rPr>
          <w:rFonts w:ascii="Times New Roman" w:hAnsi="Times New Roman" w:cs="Times New Roman"/>
          <w:b/>
          <w:bCs/>
          <w:color w:val="212529"/>
          <w:sz w:val="20"/>
          <w:szCs w:val="20"/>
          <w:u w:val="single"/>
          <w:shd w:val="clear" w:color="auto" w:fill="FFFFFF"/>
          <w:lang w:val="en-US"/>
        </w:rPr>
        <w:t>Search strategy for PubMed</w:t>
      </w:r>
      <w:r w:rsidRPr="00286371">
        <w:rPr>
          <w:rFonts w:ascii="Times New Roman" w:hAnsi="Times New Roman" w:cs="Times New Roman"/>
          <w:b/>
          <w:bCs/>
          <w:color w:val="212529"/>
          <w:sz w:val="20"/>
          <w:szCs w:val="20"/>
          <w:shd w:val="clear" w:color="auto" w:fill="FFFFFF"/>
          <w:lang w:val="en-US"/>
        </w:rPr>
        <w:t>/</w:t>
      </w:r>
      <w:r w:rsidRPr="00286371">
        <w:rPr>
          <w:rFonts w:ascii="Times New Roman" w:hAnsi="Times New Roman" w:cs="Times New Roman"/>
          <w:b/>
          <w:bCs/>
          <w:color w:val="212529"/>
          <w:sz w:val="20"/>
          <w:szCs w:val="20"/>
          <w:u w:val="single"/>
          <w:shd w:val="clear" w:color="auto" w:fill="FFFFFF"/>
          <w:lang w:val="en-US"/>
        </w:rPr>
        <w:t>MEDLINE</w:t>
      </w:r>
      <w:r w:rsidRPr="00286371">
        <w:rPr>
          <w:rFonts w:ascii="Times New Roman" w:hAnsi="Times New Roman" w:cs="Times New Roman"/>
          <w:b/>
          <w:bCs/>
          <w:color w:val="212529"/>
          <w:sz w:val="20"/>
          <w:szCs w:val="20"/>
          <w:shd w:val="clear" w:color="auto" w:fill="FFFFFF"/>
          <w:lang w:val="en-US"/>
        </w:rPr>
        <w:t>:</w:t>
      </w:r>
    </w:p>
    <w:p w:rsidR="00C21265" w:rsidRPr="00286371" w:rsidRDefault="00C21265" w:rsidP="00C21265">
      <w:pPr>
        <w:spacing w:line="480" w:lineRule="auto"/>
        <w:rPr>
          <w:rFonts w:ascii="Times New Roman" w:hAnsi="Times New Roman" w:cs="Times New Roman"/>
          <w:i/>
          <w:iCs/>
          <w:color w:val="FF0000"/>
          <w:sz w:val="20"/>
          <w:szCs w:val="20"/>
          <w:u w:val="single"/>
          <w:shd w:val="clear" w:color="auto" w:fill="FFFFFF"/>
          <w:lang w:val="en-US"/>
        </w:rPr>
      </w:pPr>
      <w:r w:rsidRPr="00286371">
        <w:rPr>
          <w:rFonts w:ascii="Times New Roman" w:hAnsi="Times New Roman" w:cs="Times New Roman"/>
          <w:i/>
          <w:iCs/>
          <w:color w:val="212529"/>
          <w:sz w:val="20"/>
          <w:szCs w:val="20"/>
          <w:u w:val="single"/>
          <w:shd w:val="clear" w:color="auto" w:fill="FFFFFF"/>
          <w:lang w:val="en-US"/>
        </w:rPr>
        <w:t>For uncommon VAAs:</w:t>
      </w:r>
    </w:p>
    <w:p w:rsidR="00C21265" w:rsidRPr="00286371" w:rsidRDefault="00C21265" w:rsidP="00C21265">
      <w:pPr>
        <w:spacing w:after="0" w:line="480" w:lineRule="auto"/>
        <w:jc w:val="both"/>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((hepatic[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(celiac[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
    <w:p w:rsidR="00C21265" w:rsidRPr="00286371" w:rsidRDefault="00C21265" w:rsidP="00C21265">
      <w:pPr>
        <w:spacing w:after="0" w:line="480" w:lineRule="auto"/>
        <w:jc w:val="both"/>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OR ("celiac trunk"[</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("superior mesenteric"[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("inferior mesenteric"[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(jejunal[</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(ileal[</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
    <w:p w:rsidR="00C21265" w:rsidRPr="00286371" w:rsidRDefault="00C21265" w:rsidP="00C21265">
      <w:pPr>
        <w:spacing w:after="0" w:line="480" w:lineRule="auto"/>
        <w:jc w:val="both"/>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OR (colic[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(gastroduodenal[</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(pancreaticoduodenal[</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(gastroepiploic[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(gastric[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(visceral[</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(splanchnic[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artery[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AND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AND (meta-analysis[</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systematic[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review[</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"single center"[</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"single-</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centre</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"multi-center"[</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multicenter[</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"multi-</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centre</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registry[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"registry study"[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retrospective[</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prospective[</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observational[</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cohort[</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
    <w:p w:rsidR="00C21265" w:rsidRPr="00A12F59" w:rsidRDefault="00C21265" w:rsidP="00C21265">
      <w:pPr>
        <w:spacing w:after="0" w:line="480" w:lineRule="auto"/>
        <w:jc w:val="both"/>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OR case[</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cases[</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report[</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series[</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NOT (pseudoaneurysm[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pseudoaneurysms[</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splenic[</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AND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english</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[lang] AND </w:t>
      </w:r>
      <w:proofErr w:type="gramStart"/>
      <w:r w:rsidRPr="00286371">
        <w:rPr>
          <w:rFonts w:ascii="Times New Roman" w:eastAsia="Times New Roman" w:hAnsi="Times New Roman" w:cs="Times New Roman"/>
          <w:color w:val="000000" w:themeColor="text1"/>
          <w:kern w:val="0"/>
          <w:sz w:val="20"/>
          <w:szCs w:val="20"/>
          <w:lang w:val="en-US" w:eastAsia="en-US"/>
          <w14:ligatures w14:val="none"/>
        </w:rPr>
        <w:t>humans[</w:t>
      </w:r>
      <w:proofErr w:type="spellStart"/>
      <w:proofErr w:type="gramEnd"/>
      <w:r w:rsidRPr="00286371">
        <w:rPr>
          <w:rFonts w:ascii="Times New Roman" w:eastAsia="Times New Roman" w:hAnsi="Times New Roman" w:cs="Times New Roman"/>
          <w:color w:val="000000" w:themeColor="text1"/>
          <w:kern w:val="0"/>
          <w:sz w:val="20"/>
          <w:szCs w:val="20"/>
          <w:lang w:val="en-US" w:eastAsia="en-US"/>
          <w14:ligatures w14:val="none"/>
        </w:rPr>
        <w:t>MeSH</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Terms]</w:t>
      </w:r>
    </w:p>
    <w:p w:rsidR="00C21265" w:rsidRPr="00286371" w:rsidRDefault="00C21265" w:rsidP="00C21265">
      <w:pPr>
        <w:spacing w:line="480" w:lineRule="auto"/>
        <w:rPr>
          <w:rFonts w:ascii="Times New Roman" w:hAnsi="Times New Roman" w:cs="Times New Roman"/>
          <w:i/>
          <w:iCs/>
          <w:color w:val="212529"/>
          <w:sz w:val="20"/>
          <w:szCs w:val="20"/>
          <w:shd w:val="clear" w:color="auto" w:fill="FFFFFF"/>
          <w:lang w:val="en-US"/>
        </w:rPr>
      </w:pPr>
      <w:r w:rsidRPr="00286371">
        <w:rPr>
          <w:rFonts w:ascii="Times New Roman" w:hAnsi="Times New Roman" w:cs="Times New Roman"/>
          <w:i/>
          <w:iCs/>
          <w:color w:val="212529"/>
          <w:sz w:val="20"/>
          <w:szCs w:val="20"/>
          <w:u w:val="single"/>
          <w:shd w:val="clear" w:color="auto" w:fill="FFFFFF"/>
          <w:lang w:val="en-US"/>
        </w:rPr>
        <w:t>For SAAs</w:t>
      </w:r>
      <w:r w:rsidRPr="00286371">
        <w:rPr>
          <w:rFonts w:ascii="Times New Roman" w:hAnsi="Times New Roman" w:cs="Times New Roman"/>
          <w:i/>
          <w:iCs/>
          <w:color w:val="212529"/>
          <w:sz w:val="20"/>
          <w:szCs w:val="20"/>
          <w:shd w:val="clear" w:color="auto" w:fill="FFFFFF"/>
          <w:lang w:val="en-US"/>
        </w:rPr>
        <w:t>:</w:t>
      </w:r>
    </w:p>
    <w:p w:rsidR="00C21265" w:rsidRPr="00286371" w:rsidRDefault="00C21265" w:rsidP="00C212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sz w:val="20"/>
          <w:szCs w:val="20"/>
          <w:lang w:val="en-US"/>
        </w:rPr>
      </w:pPr>
      <w:r w:rsidRPr="00286371">
        <w:rPr>
          <w:rFonts w:ascii="Times New Roman" w:hAnsi="Times New Roman" w:cs="Times New Roman"/>
          <w:sz w:val="20"/>
          <w:szCs w:val="20"/>
          <w:lang w:val="en-US"/>
        </w:rPr>
        <w:t>((splenic[</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AND artery[</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AND aneurysm[</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(splenic[</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AND aneurysm[</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AND (meta-analysis[</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systematic[</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review[</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286371">
        <w:rPr>
          <w:rFonts w:ascii="Times New Roman" w:hAnsi="Times New Roman" w:cs="Times New Roman"/>
          <w:sz w:val="20"/>
          <w:szCs w:val="20"/>
          <w:lang w:val="en-US"/>
        </w:rPr>
        <w:t>OR "single center"[</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"single-</w:t>
      </w:r>
      <w:proofErr w:type="spellStart"/>
      <w:r w:rsidRPr="00286371">
        <w:rPr>
          <w:rFonts w:ascii="Times New Roman" w:hAnsi="Times New Roman" w:cs="Times New Roman"/>
          <w:sz w:val="20"/>
          <w:szCs w:val="20"/>
          <w:lang w:val="en-US"/>
        </w:rPr>
        <w:t>centre</w:t>
      </w:r>
      <w:proofErr w:type="spellEnd"/>
      <w:r w:rsidRPr="00286371">
        <w:rPr>
          <w:rFonts w:ascii="Times New Roman" w:hAnsi="Times New Roman" w:cs="Times New Roman"/>
          <w:sz w:val="20"/>
          <w:szCs w:val="20"/>
          <w:lang w:val="en-US"/>
        </w:rPr>
        <w:t>"[</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"multi-center"[</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multicenter[</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"multi-</w:t>
      </w:r>
      <w:proofErr w:type="spellStart"/>
      <w:r w:rsidRPr="00286371">
        <w:rPr>
          <w:rFonts w:ascii="Times New Roman" w:hAnsi="Times New Roman" w:cs="Times New Roman"/>
          <w:sz w:val="20"/>
          <w:szCs w:val="20"/>
          <w:lang w:val="en-US"/>
        </w:rPr>
        <w:t>centre</w:t>
      </w:r>
      <w:proofErr w:type="spellEnd"/>
      <w:r w:rsidRPr="00286371">
        <w:rPr>
          <w:rFonts w:ascii="Times New Roman" w:hAnsi="Times New Roman" w:cs="Times New Roman"/>
          <w:sz w:val="20"/>
          <w:szCs w:val="20"/>
          <w:lang w:val="en-US"/>
        </w:rPr>
        <w:t>"[</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registry[</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"registry study"[</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286371">
        <w:rPr>
          <w:rFonts w:ascii="Times New Roman" w:hAnsi="Times New Roman" w:cs="Times New Roman"/>
          <w:sz w:val="20"/>
          <w:szCs w:val="20"/>
          <w:lang w:val="en-US"/>
        </w:rPr>
        <w:t>OR retrospective[</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prospective[</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observational[</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cohort[</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286371">
        <w:rPr>
          <w:rFonts w:ascii="Times New Roman" w:hAnsi="Times New Roman" w:cs="Times New Roman"/>
          <w:sz w:val="20"/>
          <w:szCs w:val="20"/>
          <w:lang w:val="en-US"/>
        </w:rPr>
        <w:t>NOT (case[</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AND report[</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NOT (case[</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AND series[</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NOT (pseudoaneurysm[</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pseudoaneurysms[</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OR vein[</w:t>
      </w:r>
      <w:proofErr w:type="spellStart"/>
      <w:r w:rsidRPr="00286371">
        <w:rPr>
          <w:rFonts w:ascii="Times New Roman" w:hAnsi="Times New Roman" w:cs="Times New Roman"/>
          <w:sz w:val="20"/>
          <w:szCs w:val="20"/>
          <w:lang w:val="en-US"/>
        </w:rPr>
        <w:t>tiab</w:t>
      </w:r>
      <w:proofErr w:type="spellEnd"/>
      <w:r w:rsidRPr="00286371">
        <w:rPr>
          <w:rFonts w:ascii="Times New Roman" w:hAnsi="Times New Roman" w:cs="Times New Roman"/>
          <w:sz w:val="20"/>
          <w:szCs w:val="20"/>
          <w:lang w:val="en-US"/>
        </w:rPr>
        <w:t xml:space="preserve">]) AND </w:t>
      </w:r>
      <w:proofErr w:type="spellStart"/>
      <w:r w:rsidRPr="00286371">
        <w:rPr>
          <w:rFonts w:ascii="Times New Roman" w:hAnsi="Times New Roman" w:cs="Times New Roman"/>
          <w:sz w:val="20"/>
          <w:szCs w:val="20"/>
          <w:lang w:val="en-US"/>
        </w:rPr>
        <w:t>english</w:t>
      </w:r>
      <w:proofErr w:type="spellEnd"/>
      <w:r w:rsidRPr="00286371">
        <w:rPr>
          <w:rFonts w:ascii="Times New Roman" w:hAnsi="Times New Roman" w:cs="Times New Roman"/>
          <w:sz w:val="20"/>
          <w:szCs w:val="20"/>
          <w:lang w:val="en-US"/>
        </w:rPr>
        <w:t>[lang]</w:t>
      </w:r>
      <w:r>
        <w:rPr>
          <w:rFonts w:ascii="Times New Roman" w:hAnsi="Times New Roman" w:cs="Times New Roman"/>
          <w:sz w:val="20"/>
          <w:szCs w:val="20"/>
          <w:lang w:val="en-US"/>
        </w:rPr>
        <w:t xml:space="preserve"> </w:t>
      </w:r>
      <w:r w:rsidRPr="00286371">
        <w:rPr>
          <w:rFonts w:ascii="Times New Roman" w:hAnsi="Times New Roman" w:cs="Times New Roman"/>
          <w:sz w:val="20"/>
          <w:szCs w:val="20"/>
          <w:lang w:val="en-US"/>
        </w:rPr>
        <w:t>AND humans[</w:t>
      </w:r>
      <w:proofErr w:type="spellStart"/>
      <w:r w:rsidRPr="00286371">
        <w:rPr>
          <w:rFonts w:ascii="Times New Roman" w:hAnsi="Times New Roman" w:cs="Times New Roman"/>
          <w:sz w:val="20"/>
          <w:szCs w:val="20"/>
          <w:lang w:val="en-US"/>
        </w:rPr>
        <w:t>MeSH</w:t>
      </w:r>
      <w:proofErr w:type="spellEnd"/>
      <w:r w:rsidRPr="00286371">
        <w:rPr>
          <w:rFonts w:ascii="Times New Roman" w:hAnsi="Times New Roman" w:cs="Times New Roman"/>
          <w:sz w:val="20"/>
          <w:szCs w:val="20"/>
          <w:lang w:val="en-US"/>
        </w:rPr>
        <w:t xml:space="preserve"> Terms]</w:t>
      </w:r>
    </w:p>
    <w:p w:rsidR="00C21265" w:rsidRPr="00286371" w:rsidRDefault="00C21265" w:rsidP="00C21265">
      <w:pPr>
        <w:spacing w:line="480" w:lineRule="auto"/>
        <w:rPr>
          <w:rFonts w:ascii="Times New Roman" w:hAnsi="Times New Roman" w:cs="Times New Roman"/>
          <w:b/>
          <w:bCs/>
          <w:sz w:val="20"/>
          <w:szCs w:val="20"/>
          <w:lang w:val="en-US"/>
        </w:rPr>
      </w:pPr>
      <w:r w:rsidRPr="00286371">
        <w:rPr>
          <w:rFonts w:ascii="Times New Roman" w:hAnsi="Times New Roman" w:cs="Times New Roman"/>
          <w:b/>
          <w:bCs/>
          <w:sz w:val="20"/>
          <w:szCs w:val="20"/>
          <w:u w:val="single"/>
          <w:lang w:val="en-US"/>
        </w:rPr>
        <w:lastRenderedPageBreak/>
        <w:t>Search strategy for Embase</w:t>
      </w:r>
      <w:r w:rsidRPr="00286371">
        <w:rPr>
          <w:rFonts w:ascii="Times New Roman" w:hAnsi="Times New Roman" w:cs="Times New Roman"/>
          <w:b/>
          <w:bCs/>
          <w:sz w:val="20"/>
          <w:szCs w:val="20"/>
          <w:lang w:val="en-US"/>
        </w:rPr>
        <w:t xml:space="preserve"> </w:t>
      </w:r>
    </w:p>
    <w:p w:rsidR="00C21265" w:rsidRPr="00286371" w:rsidRDefault="00C21265" w:rsidP="00C21265">
      <w:pPr>
        <w:spacing w:line="480" w:lineRule="auto"/>
        <w:rPr>
          <w:rFonts w:ascii="Times New Roman" w:hAnsi="Times New Roman" w:cs="Times New Roman"/>
          <w:i/>
          <w:iCs/>
          <w:sz w:val="20"/>
          <w:szCs w:val="20"/>
          <w:u w:val="single"/>
          <w:lang w:val="en-US"/>
        </w:rPr>
      </w:pPr>
      <w:r w:rsidRPr="00286371">
        <w:rPr>
          <w:rFonts w:ascii="Times New Roman" w:hAnsi="Times New Roman" w:cs="Times New Roman"/>
          <w:i/>
          <w:iCs/>
          <w:sz w:val="20"/>
          <w:szCs w:val="20"/>
          <w:u w:val="single"/>
          <w:lang w:val="en-US"/>
        </w:rPr>
        <w:t>For uncommon VAAs</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(('hepatic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'celiac trunk':</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'celiac trunk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'celiac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'superior mesenteric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'inferior mesenteric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'jejunal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'ileal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'colic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'gastroduodenal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'pancreaticoduodenal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'gastroepiploic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'gastric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'visceral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OR 'splanchnic artery aneurysm':</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AND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meta analysis</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':ti,ab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systematic:ti,ab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review:ti,ab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'single center':</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 xml:space="preserve">OR 'single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centre</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'multi center':</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multicenter:ti,ab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'multi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centre</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 xml:space="preserve">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registry:ti,ab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'registry study':</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retrospective:ti,ab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prospective:ti,ab</w:t>
      </w:r>
      <w:proofErr w:type="spellEnd"/>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 xml:space="preserve">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observational:ti,ab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cohort:ti,ab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case:ti,ab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cases:ti,ab</w:t>
      </w:r>
      <w:proofErr w:type="spellEnd"/>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 xml:space="preserve">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report:ti,ab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series:ti,ab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NOT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pseudoaneurysm:ti,ab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pseudoaneurysms:ti,ab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splenic:ti,ab</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AND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english</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lim</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AND [humans]/</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lim</w:t>
      </w:r>
      <w:proofErr w:type="spellEnd"/>
    </w:p>
    <w:p w:rsidR="00C21265" w:rsidRPr="00286371" w:rsidRDefault="00C21265" w:rsidP="00C21265">
      <w:pPr>
        <w:spacing w:line="480" w:lineRule="auto"/>
        <w:rPr>
          <w:rFonts w:ascii="Times New Roman" w:hAnsi="Times New Roman" w:cs="Times New Roman"/>
          <w:i/>
          <w:iCs/>
          <w:sz w:val="20"/>
          <w:szCs w:val="20"/>
          <w:lang w:val="en-US"/>
        </w:rPr>
      </w:pPr>
      <w:r w:rsidRPr="00286371">
        <w:rPr>
          <w:rFonts w:ascii="Times New Roman" w:hAnsi="Times New Roman" w:cs="Times New Roman"/>
          <w:i/>
          <w:iCs/>
          <w:sz w:val="20"/>
          <w:szCs w:val="20"/>
          <w:u w:val="single"/>
          <w:lang w:val="en-US"/>
        </w:rPr>
        <w:t>For SAAs</w:t>
      </w:r>
      <w:r w:rsidRPr="00286371">
        <w:rPr>
          <w:rFonts w:ascii="Times New Roman" w:hAnsi="Times New Roman" w:cs="Times New Roman"/>
          <w:i/>
          <w:iCs/>
          <w:sz w:val="20"/>
          <w:szCs w:val="20"/>
          <w:lang w:val="en-US"/>
        </w:rPr>
        <w:t>:</w:t>
      </w:r>
    </w:p>
    <w:p w:rsidR="00C21265" w:rsidRPr="00286371" w:rsidRDefault="00C21265" w:rsidP="00C212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sz w:val="20"/>
          <w:szCs w:val="20"/>
          <w:lang w:val="en-US"/>
        </w:rPr>
      </w:pPr>
      <w:r w:rsidRPr="00286371">
        <w:rPr>
          <w:rFonts w:ascii="Times New Roman" w:hAnsi="Times New Roman" w:cs="Times New Roman"/>
          <w:sz w:val="20"/>
          <w:szCs w:val="20"/>
          <w:lang w:val="en-US"/>
        </w:rPr>
        <w:t>(('splenic artery aneurysm'/exp OR 'splenic aneurysm'/exp) OR ((splenic AND artery AND aneurysm):</w:t>
      </w:r>
      <w:proofErr w:type="spellStart"/>
      <w:r w:rsidRPr="00286371">
        <w:rPr>
          <w:rFonts w:ascii="Times New Roman" w:hAnsi="Times New Roman" w:cs="Times New Roman"/>
          <w:sz w:val="20"/>
          <w:szCs w:val="20"/>
          <w:lang w:val="en-US"/>
        </w:rPr>
        <w:t>ab,ti</w:t>
      </w:r>
      <w:proofErr w:type="spellEnd"/>
      <w:r w:rsidRPr="00286371">
        <w:rPr>
          <w:rFonts w:ascii="Times New Roman" w:hAnsi="Times New Roman" w:cs="Times New Roman"/>
          <w:sz w:val="20"/>
          <w:szCs w:val="20"/>
          <w:lang w:val="en-US"/>
        </w:rPr>
        <w:t xml:space="preserve"> OR (splenic AND aneurysm):</w:t>
      </w:r>
      <w:proofErr w:type="spellStart"/>
      <w:r w:rsidRPr="00286371">
        <w:rPr>
          <w:rFonts w:ascii="Times New Roman" w:hAnsi="Times New Roman" w:cs="Times New Roman"/>
          <w:sz w:val="20"/>
          <w:szCs w:val="20"/>
          <w:lang w:val="en-US"/>
        </w:rPr>
        <w:t>ab,ti</w:t>
      </w:r>
      <w:proofErr w:type="spellEnd"/>
      <w:r w:rsidRPr="00286371">
        <w:rPr>
          <w:rFonts w:ascii="Times New Roman" w:hAnsi="Times New Roman" w:cs="Times New Roman"/>
          <w:sz w:val="20"/>
          <w:szCs w:val="20"/>
          <w:lang w:val="en-US"/>
        </w:rPr>
        <w:t>)) AND ('</w:t>
      </w:r>
      <w:proofErr w:type="spellStart"/>
      <w:r w:rsidRPr="00286371">
        <w:rPr>
          <w:rFonts w:ascii="Times New Roman" w:hAnsi="Times New Roman" w:cs="Times New Roman"/>
          <w:sz w:val="20"/>
          <w:szCs w:val="20"/>
          <w:lang w:val="en-US"/>
        </w:rPr>
        <w:t>meta analysis</w:t>
      </w:r>
      <w:proofErr w:type="spellEnd"/>
      <w:r w:rsidRPr="00286371">
        <w:rPr>
          <w:rFonts w:ascii="Times New Roman" w:hAnsi="Times New Roman" w:cs="Times New Roman"/>
          <w:sz w:val="20"/>
          <w:szCs w:val="20"/>
          <w:lang w:val="en-US"/>
        </w:rPr>
        <w:t xml:space="preserve">'/exp OR 'systematic review'/exp OR 'registry'/exp OR 'observational study'/exp OR 'cohort analysis'/exp OR 'retrospective study'/exp OR 'prospective study'/exp OR </w:t>
      </w:r>
      <w:proofErr w:type="spellStart"/>
      <w:r w:rsidRPr="00286371">
        <w:rPr>
          <w:rFonts w:ascii="Times New Roman" w:hAnsi="Times New Roman" w:cs="Times New Roman"/>
          <w:sz w:val="20"/>
          <w:szCs w:val="20"/>
          <w:lang w:val="en-US"/>
        </w:rPr>
        <w:t>meta-analysis:ab,ti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systematic:ab,ti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review:ab,ti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registry:ab,ti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observational:ab,ti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cohort:ab,ti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retrospective:ab,ti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prospective:ab,ti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multicenter:ab,ti</w:t>
      </w:r>
      <w:proofErr w:type="spellEnd"/>
      <w:r w:rsidRPr="00286371">
        <w:rPr>
          <w:rFonts w:ascii="Times New Roman" w:hAnsi="Times New Roman" w:cs="Times New Roman"/>
          <w:sz w:val="20"/>
          <w:szCs w:val="20"/>
          <w:lang w:val="en-US"/>
        </w:rPr>
        <w:t xml:space="preserve"> OR "multi center":</w:t>
      </w:r>
      <w:proofErr w:type="spellStart"/>
      <w:r w:rsidRPr="00286371">
        <w:rPr>
          <w:rFonts w:ascii="Times New Roman" w:hAnsi="Times New Roman" w:cs="Times New Roman"/>
          <w:sz w:val="20"/>
          <w:szCs w:val="20"/>
          <w:lang w:val="en-US"/>
        </w:rPr>
        <w:t>ab,ti</w:t>
      </w:r>
      <w:proofErr w:type="spellEnd"/>
      <w:r w:rsidRPr="00286371">
        <w:rPr>
          <w:rFonts w:ascii="Times New Roman" w:hAnsi="Times New Roman" w:cs="Times New Roman"/>
          <w:sz w:val="20"/>
          <w:szCs w:val="20"/>
          <w:lang w:val="en-US"/>
        </w:rPr>
        <w:t>) NOT</w:t>
      </w:r>
      <w:r>
        <w:rPr>
          <w:rFonts w:ascii="Times New Roman" w:hAnsi="Times New Roman" w:cs="Times New Roman"/>
          <w:sz w:val="20"/>
          <w:szCs w:val="20"/>
          <w:lang w:val="en-US"/>
        </w:rPr>
        <w:t xml:space="preserve"> </w:t>
      </w:r>
      <w:r w:rsidRPr="00286371">
        <w:rPr>
          <w:rFonts w:ascii="Times New Roman" w:hAnsi="Times New Roman" w:cs="Times New Roman"/>
          <w:sz w:val="20"/>
          <w:szCs w:val="20"/>
          <w:lang w:val="en-US"/>
        </w:rPr>
        <w:t>('case report'/exp OR 'case study'/exp OR 'case series'/exp OR (</w:t>
      </w:r>
      <w:proofErr w:type="spellStart"/>
      <w:r w:rsidRPr="00286371">
        <w:rPr>
          <w:rFonts w:ascii="Times New Roman" w:hAnsi="Times New Roman" w:cs="Times New Roman"/>
          <w:sz w:val="20"/>
          <w:szCs w:val="20"/>
          <w:lang w:val="en-US"/>
        </w:rPr>
        <w:t>case:ab,ti</w:t>
      </w:r>
      <w:proofErr w:type="spellEnd"/>
      <w:r w:rsidRPr="00286371">
        <w:rPr>
          <w:rFonts w:ascii="Times New Roman" w:hAnsi="Times New Roman" w:cs="Times New Roman"/>
          <w:sz w:val="20"/>
          <w:szCs w:val="20"/>
          <w:lang w:val="en-US"/>
        </w:rPr>
        <w:t xml:space="preserve"> AND (</w:t>
      </w:r>
      <w:proofErr w:type="spellStart"/>
      <w:r w:rsidRPr="00286371">
        <w:rPr>
          <w:rFonts w:ascii="Times New Roman" w:hAnsi="Times New Roman" w:cs="Times New Roman"/>
          <w:sz w:val="20"/>
          <w:szCs w:val="20"/>
          <w:lang w:val="en-US"/>
        </w:rPr>
        <w:t>report:ab,ti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series:ab,ti</w:t>
      </w:r>
      <w:proofErr w:type="spellEnd"/>
      <w:r w:rsidRPr="00286371">
        <w:rPr>
          <w:rFonts w:ascii="Times New Roman" w:hAnsi="Times New Roman" w:cs="Times New Roman"/>
          <w:sz w:val="20"/>
          <w:szCs w:val="20"/>
          <w:lang w:val="en-US"/>
        </w:rPr>
        <w:t xml:space="preserve">))) NOT ('pseudoaneurysm'/exp OR </w:t>
      </w:r>
      <w:proofErr w:type="spellStart"/>
      <w:r w:rsidRPr="00286371">
        <w:rPr>
          <w:rFonts w:ascii="Times New Roman" w:hAnsi="Times New Roman" w:cs="Times New Roman"/>
          <w:sz w:val="20"/>
          <w:szCs w:val="20"/>
          <w:lang w:val="en-US"/>
        </w:rPr>
        <w:t>pseudoaneurysm:ab,ti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pseudoaneurysms:ab,ti</w:t>
      </w:r>
      <w:proofErr w:type="spellEnd"/>
      <w:r w:rsidRPr="00286371">
        <w:rPr>
          <w:rFonts w:ascii="Times New Roman" w:hAnsi="Times New Roman" w:cs="Times New Roman"/>
          <w:sz w:val="20"/>
          <w:szCs w:val="20"/>
          <w:lang w:val="en-US"/>
        </w:rPr>
        <w:t xml:space="preserve"> OR </w:t>
      </w:r>
      <w:proofErr w:type="spellStart"/>
      <w:r w:rsidRPr="00286371">
        <w:rPr>
          <w:rFonts w:ascii="Times New Roman" w:hAnsi="Times New Roman" w:cs="Times New Roman"/>
          <w:sz w:val="20"/>
          <w:szCs w:val="20"/>
          <w:lang w:val="en-US"/>
        </w:rPr>
        <w:t>vein:ab,ti</w:t>
      </w:r>
      <w:proofErr w:type="spellEnd"/>
      <w:r w:rsidRPr="00286371">
        <w:rPr>
          <w:rFonts w:ascii="Times New Roman" w:hAnsi="Times New Roman" w:cs="Times New Roman"/>
          <w:sz w:val="20"/>
          <w:szCs w:val="20"/>
          <w:lang w:val="en-US"/>
        </w:rPr>
        <w:t>) AND [</w:t>
      </w:r>
      <w:proofErr w:type="spellStart"/>
      <w:r w:rsidRPr="00286371">
        <w:rPr>
          <w:rFonts w:ascii="Times New Roman" w:hAnsi="Times New Roman" w:cs="Times New Roman"/>
          <w:sz w:val="20"/>
          <w:szCs w:val="20"/>
          <w:lang w:val="en-US"/>
        </w:rPr>
        <w:t>english</w:t>
      </w:r>
      <w:proofErr w:type="spellEnd"/>
      <w:r w:rsidRPr="00286371">
        <w:rPr>
          <w:rFonts w:ascii="Times New Roman" w:hAnsi="Times New Roman" w:cs="Times New Roman"/>
          <w:sz w:val="20"/>
          <w:szCs w:val="20"/>
          <w:lang w:val="en-US"/>
        </w:rPr>
        <w:t>]/</w:t>
      </w:r>
      <w:proofErr w:type="spellStart"/>
      <w:r w:rsidRPr="00286371">
        <w:rPr>
          <w:rFonts w:ascii="Times New Roman" w:hAnsi="Times New Roman" w:cs="Times New Roman"/>
          <w:sz w:val="20"/>
          <w:szCs w:val="20"/>
          <w:lang w:val="en-US"/>
        </w:rPr>
        <w:t>lim</w:t>
      </w:r>
      <w:proofErr w:type="spellEnd"/>
      <w:r w:rsidRPr="00286371">
        <w:rPr>
          <w:rFonts w:ascii="Times New Roman" w:hAnsi="Times New Roman" w:cs="Times New Roman"/>
          <w:sz w:val="20"/>
          <w:szCs w:val="20"/>
          <w:lang w:val="en-US"/>
        </w:rPr>
        <w:t xml:space="preserve"> AND [humans]/</w:t>
      </w:r>
      <w:proofErr w:type="spellStart"/>
      <w:r w:rsidRPr="00286371">
        <w:rPr>
          <w:rFonts w:ascii="Times New Roman" w:hAnsi="Times New Roman" w:cs="Times New Roman"/>
          <w:sz w:val="20"/>
          <w:szCs w:val="20"/>
          <w:lang w:val="en-US"/>
        </w:rPr>
        <w:t>lim</w:t>
      </w:r>
      <w:proofErr w:type="spellEnd"/>
    </w:p>
    <w:p w:rsidR="00C21265" w:rsidRPr="00286371" w:rsidRDefault="00C21265" w:rsidP="00C21265">
      <w:pPr>
        <w:spacing w:line="480" w:lineRule="auto"/>
        <w:rPr>
          <w:rFonts w:ascii="Times New Roman" w:hAnsi="Times New Roman" w:cs="Times New Roman"/>
          <w:b/>
          <w:bCs/>
          <w:sz w:val="20"/>
          <w:szCs w:val="20"/>
          <w:u w:val="single"/>
          <w:lang w:val="en-US"/>
        </w:rPr>
      </w:pPr>
      <w:r w:rsidRPr="00286371">
        <w:rPr>
          <w:rFonts w:ascii="Times New Roman" w:hAnsi="Times New Roman" w:cs="Times New Roman"/>
          <w:b/>
          <w:bCs/>
          <w:sz w:val="20"/>
          <w:szCs w:val="20"/>
          <w:u w:val="single"/>
          <w:lang w:val="en-US"/>
        </w:rPr>
        <w:t>Search strategy for Web of Science:</w:t>
      </w:r>
    </w:p>
    <w:p w:rsidR="00C21265" w:rsidRPr="00286371" w:rsidRDefault="00C21265" w:rsidP="00C21265">
      <w:pPr>
        <w:spacing w:line="480" w:lineRule="auto"/>
        <w:rPr>
          <w:rFonts w:ascii="Times New Roman" w:hAnsi="Times New Roman" w:cs="Times New Roman"/>
          <w:i/>
          <w:iCs/>
          <w:sz w:val="20"/>
          <w:szCs w:val="20"/>
          <w:u w:val="single"/>
          <w:lang w:val="en-US"/>
        </w:rPr>
      </w:pPr>
      <w:r w:rsidRPr="00286371">
        <w:rPr>
          <w:rFonts w:ascii="Times New Roman" w:hAnsi="Times New Roman" w:cs="Times New Roman"/>
          <w:i/>
          <w:iCs/>
          <w:sz w:val="20"/>
          <w:szCs w:val="20"/>
          <w:u w:val="single"/>
          <w:lang w:val="en-US"/>
        </w:rPr>
        <w:t>For uncommon VAAs:</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TS = ("hepatic artery aneurysm" OR "celiac trunk aneurysm" OR "celiac artery aneurysm" OR "superior mesenteric artery aneurysm" OR "inferior mesenteric artery aneurysm"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 xml:space="preserve"> "jejunal artery aneurysm" OR "ileal artery aneurysm" OR "colic artery aneurysm"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"gastroduodenal artery aneurysm" OR "gastroepiploic artery aneurysm"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 xml:space="preserve">"pancreaticoduodenal artery aneurysm" OR "gastric artery </w:t>
      </w:r>
      <w:r w:rsidRPr="00286371">
        <w:rPr>
          <w:rFonts w:ascii="Times New Roman" w:eastAsia="Times New Roman" w:hAnsi="Times New Roman" w:cs="Times New Roman"/>
          <w:color w:val="000000" w:themeColor="text1"/>
          <w:kern w:val="0"/>
          <w:sz w:val="20"/>
          <w:szCs w:val="20"/>
          <w:lang w:val="en-US" w:eastAsia="en-US"/>
          <w14:ligatures w14:val="none"/>
        </w:rPr>
        <w:lastRenderedPageBreak/>
        <w:t>aneurysm"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"visceral artery aneurysm" OR "splanchnic artery aneurysm")</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AND TS = ("case report" OR "case series" OR "systematic review"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meta analysis</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 xml:space="preserve"> "registry" OR "observational" OR "cohort" OR "retrospective" OR</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 "prospective" OR "multicenter" OR "multi center" OR "single center")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NOT TS = ("pseudoaneurysm" OR "pseudoaneurysms" OR "splenic artery aneurysm" OR "splenic aneurysm")</w:t>
      </w:r>
    </w:p>
    <w:p w:rsidR="00C21265" w:rsidRPr="00286371" w:rsidRDefault="00C21265" w:rsidP="00C21265">
      <w:pPr>
        <w:spacing w:line="480" w:lineRule="auto"/>
        <w:rPr>
          <w:rFonts w:ascii="Times New Roman" w:hAnsi="Times New Roman" w:cs="Times New Roman"/>
          <w:i/>
          <w:iCs/>
          <w:sz w:val="20"/>
          <w:szCs w:val="20"/>
          <w:u w:val="single"/>
          <w:lang w:val="en-US"/>
        </w:rPr>
      </w:pPr>
      <w:r w:rsidRPr="00286371">
        <w:rPr>
          <w:rFonts w:ascii="Times New Roman" w:hAnsi="Times New Roman" w:cs="Times New Roman"/>
          <w:i/>
          <w:iCs/>
          <w:sz w:val="20"/>
          <w:szCs w:val="20"/>
          <w:u w:val="single"/>
          <w:lang w:val="en-US"/>
        </w:rPr>
        <w:t>For SAAs:</w:t>
      </w:r>
    </w:p>
    <w:p w:rsidR="00C21265" w:rsidRPr="00286371" w:rsidRDefault="00C21265" w:rsidP="00C21265">
      <w:pPr>
        <w:spacing w:line="480" w:lineRule="auto"/>
        <w:rPr>
          <w:rFonts w:ascii="Times New Roman" w:hAnsi="Times New Roman" w:cs="Times New Roman"/>
          <w:sz w:val="20"/>
          <w:szCs w:val="20"/>
          <w:lang w:val="en-US"/>
        </w:rPr>
      </w:pPr>
      <w:r w:rsidRPr="00286371">
        <w:rPr>
          <w:rFonts w:ascii="Times New Roman" w:hAnsi="Times New Roman" w:cs="Times New Roman"/>
          <w:sz w:val="20"/>
          <w:szCs w:val="20"/>
          <w:lang w:val="en-US"/>
        </w:rPr>
        <w:t>TS=("splenic artery aneurysm" OR "splenic aneurysm") AND TS=("systematic review" OR "</w:t>
      </w:r>
      <w:proofErr w:type="spellStart"/>
      <w:r w:rsidRPr="00286371">
        <w:rPr>
          <w:rFonts w:ascii="Times New Roman" w:hAnsi="Times New Roman" w:cs="Times New Roman"/>
          <w:sz w:val="20"/>
          <w:szCs w:val="20"/>
          <w:lang w:val="en-US"/>
        </w:rPr>
        <w:t>meta analysis</w:t>
      </w:r>
      <w:proofErr w:type="spellEnd"/>
      <w:r w:rsidRPr="00286371">
        <w:rPr>
          <w:rFonts w:ascii="Times New Roman" w:hAnsi="Times New Roman" w:cs="Times New Roman"/>
          <w:sz w:val="20"/>
          <w:szCs w:val="20"/>
          <w:lang w:val="en-US"/>
        </w:rPr>
        <w:t>" OR "registry" OR "observational"  OR "cohort" OR "retrospective" OR "prospective" OR "multicenter" OR "multi center"  OR "single center") NOT TS=("case report" OR "case series" OR "pseudoaneurysm" OR "pseudoaneurysms" OR "splenic vein")</w:t>
      </w:r>
    </w:p>
    <w:p w:rsidR="00C21265" w:rsidRPr="00286371" w:rsidRDefault="00C21265" w:rsidP="00C21265">
      <w:pPr>
        <w:spacing w:line="480" w:lineRule="auto"/>
        <w:rPr>
          <w:rFonts w:ascii="Times New Roman" w:hAnsi="Times New Roman" w:cs="Times New Roman"/>
          <w:b/>
          <w:bCs/>
          <w:sz w:val="20"/>
          <w:szCs w:val="20"/>
          <w:lang w:val="en-US"/>
        </w:rPr>
      </w:pPr>
      <w:r w:rsidRPr="00286371">
        <w:rPr>
          <w:rFonts w:ascii="Times New Roman" w:hAnsi="Times New Roman" w:cs="Times New Roman"/>
          <w:b/>
          <w:bCs/>
          <w:sz w:val="20"/>
          <w:szCs w:val="20"/>
          <w:lang w:val="en-US"/>
        </w:rPr>
        <w:t>Search strategy for Scopus</w:t>
      </w:r>
    </w:p>
    <w:p w:rsidR="00C21265" w:rsidRPr="00286371" w:rsidRDefault="00C21265" w:rsidP="00C21265">
      <w:pPr>
        <w:spacing w:line="480" w:lineRule="auto"/>
        <w:rPr>
          <w:rFonts w:ascii="Times New Roman" w:hAnsi="Times New Roman" w:cs="Times New Roman"/>
          <w:i/>
          <w:iCs/>
          <w:sz w:val="20"/>
          <w:szCs w:val="20"/>
          <w:u w:val="single"/>
          <w:lang w:val="en-US"/>
        </w:rPr>
      </w:pPr>
      <w:r w:rsidRPr="00286371">
        <w:rPr>
          <w:rFonts w:ascii="Times New Roman" w:hAnsi="Times New Roman" w:cs="Times New Roman"/>
          <w:i/>
          <w:iCs/>
          <w:sz w:val="20"/>
          <w:szCs w:val="20"/>
          <w:u w:val="single"/>
          <w:lang w:val="en-US"/>
        </w:rPr>
        <w:t>For uncommon VAAs:</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TITLE-ABS-KEY (("hepatic artery aneurysm" OR "celiac trunk" OR "celiac trunk aneurysm" OR "celiac artery aneurysm" OR "superior mesenteric artery aneurysm" OR "inferior mesenteric artery aneurysm" OR "jejunal artery aneurysm" OR "ileal artery aneurysm" OR "colic artery aneurysm" OR "gastroduodenal artery aneurysm" OR "gastroepiploic artery aneurysm" OR "pancreaticoduodenal artery aneurysm" OR "gastric artery aneurysm" OR "visceral artery aneurysm" OR "splanchnic artery aneurysm") AND ( "case report" OR "case series"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"systematic review"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meta analysis</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 "registry" OR "observational"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"cohort" OR "retrospective" OR "prospective" OR  "multicenter"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 xml:space="preserve">"multi center" OR "single center" OR "multi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centre</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"single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centre</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  AND NOT ("pseudoaneurysm" OR "pseudoaneurysms" OR "splenic artery aneurysm"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"splenic aneurysm"))</w:t>
      </w:r>
    </w:p>
    <w:p w:rsidR="00C21265" w:rsidRPr="00286371" w:rsidRDefault="00C21265" w:rsidP="00C21265">
      <w:pPr>
        <w:spacing w:line="480" w:lineRule="auto"/>
        <w:rPr>
          <w:rFonts w:ascii="Times New Roman" w:hAnsi="Times New Roman" w:cs="Times New Roman"/>
          <w:i/>
          <w:iCs/>
          <w:sz w:val="20"/>
          <w:szCs w:val="20"/>
          <w:u w:val="single"/>
          <w:lang w:val="en-US"/>
        </w:rPr>
      </w:pPr>
      <w:r w:rsidRPr="00286371">
        <w:rPr>
          <w:rFonts w:ascii="Times New Roman" w:hAnsi="Times New Roman" w:cs="Times New Roman"/>
          <w:i/>
          <w:iCs/>
          <w:sz w:val="20"/>
          <w:szCs w:val="20"/>
          <w:u w:val="single"/>
          <w:lang w:val="en-US"/>
        </w:rPr>
        <w:t>For SAAs:</w:t>
      </w:r>
    </w:p>
    <w:p w:rsidR="00C21265" w:rsidRPr="00286371" w:rsidRDefault="00C21265" w:rsidP="00C212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heme="minorHAnsi" w:hAnsi="Times New Roman" w:cs="Times New Roman"/>
          <w:sz w:val="20"/>
          <w:szCs w:val="20"/>
          <w:lang w:val="en-US" w:eastAsia="en-US"/>
        </w:rPr>
      </w:pPr>
      <w:r w:rsidRPr="00286371">
        <w:rPr>
          <w:rFonts w:ascii="Times New Roman" w:eastAsiaTheme="minorHAnsi" w:hAnsi="Times New Roman" w:cs="Times New Roman"/>
          <w:sz w:val="20"/>
          <w:szCs w:val="20"/>
          <w:lang w:val="en-US" w:eastAsia="en-US"/>
        </w:rPr>
        <w:t>TITLE-ABS-KEY (("splenic artery aneurysm" OR "splenic aneurysm")</w:t>
      </w:r>
      <w:r>
        <w:rPr>
          <w:rFonts w:ascii="Times New Roman" w:eastAsiaTheme="minorHAnsi" w:hAnsi="Times New Roman" w:cs="Times New Roman"/>
          <w:sz w:val="20"/>
          <w:szCs w:val="20"/>
          <w:lang w:val="en-US" w:eastAsia="en-US"/>
        </w:rPr>
        <w:t xml:space="preserve"> </w:t>
      </w:r>
      <w:r w:rsidRPr="00286371">
        <w:rPr>
          <w:rFonts w:ascii="Times New Roman" w:eastAsiaTheme="minorHAnsi" w:hAnsi="Times New Roman" w:cs="Times New Roman"/>
          <w:sz w:val="20"/>
          <w:szCs w:val="20"/>
          <w:lang w:val="en-US" w:eastAsia="en-US"/>
        </w:rPr>
        <w:t>AND ("systematic review" OR "</w:t>
      </w:r>
      <w:proofErr w:type="spellStart"/>
      <w:r w:rsidRPr="00286371">
        <w:rPr>
          <w:rFonts w:ascii="Times New Roman" w:eastAsiaTheme="minorHAnsi" w:hAnsi="Times New Roman" w:cs="Times New Roman"/>
          <w:sz w:val="20"/>
          <w:szCs w:val="20"/>
          <w:lang w:val="en-US" w:eastAsia="en-US"/>
        </w:rPr>
        <w:t>meta analysis</w:t>
      </w:r>
      <w:proofErr w:type="spellEnd"/>
      <w:r w:rsidRPr="00286371">
        <w:rPr>
          <w:rFonts w:ascii="Times New Roman" w:eastAsiaTheme="minorHAnsi" w:hAnsi="Times New Roman" w:cs="Times New Roman"/>
          <w:sz w:val="20"/>
          <w:szCs w:val="20"/>
          <w:lang w:val="en-US" w:eastAsia="en-US"/>
        </w:rPr>
        <w:t>" OR "registry" OR "observational"</w:t>
      </w:r>
      <w:r>
        <w:rPr>
          <w:rFonts w:ascii="Times New Roman" w:eastAsiaTheme="minorHAnsi" w:hAnsi="Times New Roman" w:cs="Times New Roman"/>
          <w:sz w:val="20"/>
          <w:szCs w:val="20"/>
          <w:lang w:val="en-US" w:eastAsia="en-US"/>
        </w:rPr>
        <w:t xml:space="preserve"> </w:t>
      </w:r>
      <w:r w:rsidRPr="00286371">
        <w:rPr>
          <w:rFonts w:ascii="Times New Roman" w:eastAsiaTheme="minorHAnsi" w:hAnsi="Times New Roman" w:cs="Times New Roman"/>
          <w:sz w:val="20"/>
          <w:szCs w:val="20"/>
          <w:lang w:val="en-US" w:eastAsia="en-US"/>
        </w:rPr>
        <w:t>OR "cohort" OR "retrospective" OR "prospective" OR "multicenter" OR "multi center" OR "single center") AND NOT ("case report" OR "case series" OR "pseudoaneurysm" OR "pseudoaneurysms" OR "splenic vein"))</w:t>
      </w:r>
    </w:p>
    <w:p w:rsidR="00C21265" w:rsidRPr="00286371" w:rsidRDefault="00C21265" w:rsidP="00C212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heme="minorHAnsi" w:hAnsi="Times New Roman" w:cs="Times New Roman"/>
          <w:sz w:val="20"/>
          <w:szCs w:val="20"/>
          <w:lang w:val="en-US" w:eastAsia="en-US"/>
        </w:rPr>
      </w:pPr>
      <w:r w:rsidRPr="00286371">
        <w:rPr>
          <w:rFonts w:ascii="Times New Roman" w:eastAsiaTheme="minorHAnsi" w:hAnsi="Times New Roman" w:cs="Times New Roman"/>
          <w:sz w:val="20"/>
          <w:szCs w:val="20"/>
          <w:lang w:val="en-US" w:eastAsia="en-US"/>
        </w:rPr>
        <w:t>Filters: Language English</w:t>
      </w:r>
    </w:p>
    <w:p w:rsidR="00C21265" w:rsidRPr="00286371" w:rsidRDefault="00C21265" w:rsidP="00C212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eastAsiaTheme="minorHAnsi" w:hAnsi="Times New Roman" w:cs="Times New Roman"/>
          <w:sz w:val="20"/>
          <w:szCs w:val="20"/>
          <w:lang w:val="en-US" w:eastAsia="en-US"/>
        </w:rPr>
      </w:pPr>
      <w:r w:rsidRPr="00286371">
        <w:rPr>
          <w:rFonts w:ascii="Times New Roman" w:eastAsiaTheme="minorHAnsi" w:hAnsi="Times New Roman" w:cs="Times New Roman"/>
          <w:sz w:val="20"/>
          <w:szCs w:val="20"/>
          <w:lang w:val="en-US" w:eastAsia="en-US"/>
        </w:rPr>
        <w:lastRenderedPageBreak/>
        <w:t>Years: all years (no restrictions)</w:t>
      </w:r>
    </w:p>
    <w:p w:rsidR="00C21265" w:rsidRPr="00286371" w:rsidRDefault="00C21265" w:rsidP="00C21265">
      <w:pPr>
        <w:spacing w:line="480" w:lineRule="auto"/>
        <w:rPr>
          <w:rFonts w:ascii="Times New Roman" w:hAnsi="Times New Roman" w:cs="Times New Roman"/>
          <w:b/>
          <w:bCs/>
          <w:sz w:val="20"/>
          <w:szCs w:val="20"/>
          <w:u w:val="single"/>
          <w:lang w:val="en-US"/>
        </w:rPr>
      </w:pPr>
      <w:r w:rsidRPr="00286371">
        <w:rPr>
          <w:rFonts w:ascii="Times New Roman" w:hAnsi="Times New Roman" w:cs="Times New Roman"/>
          <w:b/>
          <w:bCs/>
          <w:sz w:val="20"/>
          <w:szCs w:val="20"/>
          <w:u w:val="single"/>
          <w:lang w:val="en-US"/>
        </w:rPr>
        <w:t>Search strategy for Google scholar:</w:t>
      </w:r>
    </w:p>
    <w:p w:rsidR="00C21265" w:rsidRPr="00286371" w:rsidRDefault="00C21265" w:rsidP="00C21265">
      <w:pPr>
        <w:spacing w:line="480" w:lineRule="auto"/>
        <w:rPr>
          <w:rFonts w:ascii="Times New Roman" w:hAnsi="Times New Roman" w:cs="Times New Roman"/>
          <w:i/>
          <w:iCs/>
          <w:sz w:val="20"/>
          <w:szCs w:val="20"/>
          <w:u w:val="single"/>
          <w:lang w:val="en-US"/>
        </w:rPr>
      </w:pPr>
      <w:r w:rsidRPr="00286371">
        <w:rPr>
          <w:rFonts w:ascii="Times New Roman" w:hAnsi="Times New Roman" w:cs="Times New Roman"/>
          <w:i/>
          <w:iCs/>
          <w:sz w:val="20"/>
          <w:szCs w:val="20"/>
          <w:u w:val="single"/>
          <w:lang w:val="en-US"/>
        </w:rPr>
        <w:t>For uncommon VAAs:</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 xml:space="preserve"> ("hepatic artery aneurysm" OR "celiac trunk" OR "celiac trunk aneurysm"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"celiac artery aneurysm" OR "superior mesenteric artery"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"superior mesenteric artery aneurysm" OR "inferior mesenteric artery" OR</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"inferior mesenteric artery aneurysm" OR "jejunal artery aneurysm"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"ileal artery aneurysm" OR "colic artery aneurysm" OR "gastroduodenal artery aneurysm" OR "gastroepiploic artery aneurysm" OR "pancreaticoduodenal artery aneurysm"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"gastric artery aneurysm" OR "visceral artery aneurysm" OR "splanchnic artery aneurysm")</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AND ("case report" OR "case series" OR "systematic review" OR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meta analysis</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OR</w:t>
      </w:r>
      <w:r>
        <w:rPr>
          <w:rFonts w:ascii="Times New Roman" w:eastAsia="Times New Roman" w:hAnsi="Times New Roman" w:cs="Times New Roman"/>
          <w:color w:val="000000" w:themeColor="text1"/>
          <w:kern w:val="0"/>
          <w:sz w:val="20"/>
          <w:szCs w:val="20"/>
          <w:lang w:val="en-US" w:eastAsia="en-US"/>
          <w14:ligatures w14:val="none"/>
        </w:rPr>
        <w:t xml:space="preserve"> </w:t>
      </w:r>
      <w:r w:rsidRPr="00286371">
        <w:rPr>
          <w:rFonts w:ascii="Times New Roman" w:eastAsia="Times New Roman" w:hAnsi="Times New Roman" w:cs="Times New Roman"/>
          <w:color w:val="000000" w:themeColor="text1"/>
          <w:kern w:val="0"/>
          <w:sz w:val="20"/>
          <w:szCs w:val="20"/>
          <w:lang w:val="en-US" w:eastAsia="en-US"/>
          <w14:ligatures w14:val="none"/>
        </w:rPr>
        <w:t>"registry" OR "observational" OR "cohort" OR "retrospective" OR "prospective" OR</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 xml:space="preserve">"multicenter" OR "multi center" OR "multi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centre</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 xml:space="preserve">" OR "single center" OR "single </w:t>
      </w:r>
      <w:proofErr w:type="spellStart"/>
      <w:r w:rsidRPr="00286371">
        <w:rPr>
          <w:rFonts w:ascii="Times New Roman" w:eastAsia="Times New Roman" w:hAnsi="Times New Roman" w:cs="Times New Roman"/>
          <w:color w:val="000000" w:themeColor="text1"/>
          <w:kern w:val="0"/>
          <w:sz w:val="20"/>
          <w:szCs w:val="20"/>
          <w:lang w:val="en-US" w:eastAsia="en-US"/>
          <w14:ligatures w14:val="none"/>
        </w:rPr>
        <w:t>centre</w:t>
      </w:r>
      <w:proofErr w:type="spellEnd"/>
      <w:r w:rsidRPr="00286371">
        <w:rPr>
          <w:rFonts w:ascii="Times New Roman" w:eastAsia="Times New Roman" w:hAnsi="Times New Roman" w:cs="Times New Roman"/>
          <w:color w:val="000000" w:themeColor="text1"/>
          <w:kern w:val="0"/>
          <w:sz w:val="20"/>
          <w:szCs w:val="20"/>
          <w:lang w:val="en-US" w:eastAsia="en-US"/>
          <w14:ligatures w14:val="none"/>
        </w:rPr>
        <w:t>")</w:t>
      </w:r>
    </w:p>
    <w:p w:rsidR="00C21265" w:rsidRPr="00286371" w:rsidRDefault="00C21265" w:rsidP="00C21265">
      <w:pPr>
        <w:spacing w:after="0" w:line="480" w:lineRule="auto"/>
        <w:rPr>
          <w:rFonts w:ascii="Times New Roman" w:eastAsia="Times New Roman" w:hAnsi="Times New Roman" w:cs="Times New Roman"/>
          <w:color w:val="000000" w:themeColor="text1"/>
          <w:kern w:val="0"/>
          <w:sz w:val="20"/>
          <w:szCs w:val="20"/>
          <w:lang w:val="en-US" w:eastAsia="en-US"/>
          <w14:ligatures w14:val="none"/>
        </w:rPr>
      </w:pPr>
      <w:r w:rsidRPr="00286371">
        <w:rPr>
          <w:rFonts w:ascii="Times New Roman" w:eastAsia="Times New Roman" w:hAnsi="Times New Roman" w:cs="Times New Roman"/>
          <w:color w:val="000000" w:themeColor="text1"/>
          <w:kern w:val="0"/>
          <w:sz w:val="20"/>
          <w:szCs w:val="20"/>
          <w:lang w:val="en-US" w:eastAsia="en-US"/>
          <w14:ligatures w14:val="none"/>
        </w:rPr>
        <w:t>-"pseudoaneurysm" -"pseudoaneurysms" -"splenic artery aneurysm" -"splenic aneurysm"</w:t>
      </w:r>
    </w:p>
    <w:p w:rsidR="00C21265" w:rsidRPr="00286371" w:rsidRDefault="00C21265" w:rsidP="00C21265">
      <w:pPr>
        <w:spacing w:line="480" w:lineRule="auto"/>
        <w:rPr>
          <w:rFonts w:ascii="Times New Roman" w:hAnsi="Times New Roman" w:cs="Times New Roman"/>
          <w:i/>
          <w:iCs/>
          <w:sz w:val="20"/>
          <w:szCs w:val="20"/>
          <w:u w:val="single"/>
          <w:lang w:val="en-US"/>
        </w:rPr>
      </w:pPr>
      <w:r w:rsidRPr="00286371">
        <w:rPr>
          <w:rFonts w:ascii="Times New Roman" w:hAnsi="Times New Roman" w:cs="Times New Roman"/>
          <w:i/>
          <w:iCs/>
          <w:sz w:val="20"/>
          <w:szCs w:val="20"/>
          <w:u w:val="single"/>
          <w:lang w:val="en-US"/>
        </w:rPr>
        <w:t>For SAAs:</w:t>
      </w:r>
    </w:p>
    <w:p w:rsidR="00C21265" w:rsidRPr="00286371" w:rsidRDefault="00C21265" w:rsidP="00C212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sz w:val="20"/>
          <w:szCs w:val="20"/>
          <w:lang w:val="en-US"/>
        </w:rPr>
      </w:pPr>
      <w:r w:rsidRPr="00286371">
        <w:rPr>
          <w:rFonts w:ascii="Times New Roman" w:hAnsi="Times New Roman" w:cs="Times New Roman"/>
          <w:sz w:val="20"/>
          <w:szCs w:val="20"/>
          <w:lang w:val="en-US"/>
        </w:rPr>
        <w:t>("splenic artery aneurysm" OR "splenic aneurysm")</w:t>
      </w:r>
      <w:r>
        <w:rPr>
          <w:rFonts w:ascii="Times New Roman" w:hAnsi="Times New Roman" w:cs="Times New Roman"/>
          <w:sz w:val="20"/>
          <w:szCs w:val="20"/>
          <w:lang w:val="en-US"/>
        </w:rPr>
        <w:t xml:space="preserve"> </w:t>
      </w:r>
      <w:r w:rsidRPr="00286371">
        <w:rPr>
          <w:rFonts w:ascii="Times New Roman" w:hAnsi="Times New Roman" w:cs="Times New Roman"/>
          <w:sz w:val="20"/>
          <w:szCs w:val="20"/>
          <w:lang w:val="en-US"/>
        </w:rPr>
        <w:t>("</w:t>
      </w:r>
      <w:proofErr w:type="spellStart"/>
      <w:r w:rsidRPr="00286371">
        <w:rPr>
          <w:rFonts w:ascii="Times New Roman" w:hAnsi="Times New Roman" w:cs="Times New Roman"/>
          <w:sz w:val="20"/>
          <w:szCs w:val="20"/>
          <w:lang w:val="en-US"/>
        </w:rPr>
        <w:t>meta analysis</w:t>
      </w:r>
      <w:proofErr w:type="spellEnd"/>
      <w:r w:rsidRPr="00286371">
        <w:rPr>
          <w:rFonts w:ascii="Times New Roman" w:hAnsi="Times New Roman" w:cs="Times New Roman"/>
          <w:sz w:val="20"/>
          <w:szCs w:val="20"/>
          <w:lang w:val="en-US"/>
        </w:rPr>
        <w:t>" OR "systematic review" OR "registry" OR "registry study" OR "observational" OR "cohort" OR "retrospective" OR "prospective" OR "multicenter" OR "multi center" OR "single center") - "case report" - "case series" - pseudoaneurysm - pseudoaneurysms - "splenic vein"</w:t>
      </w:r>
    </w:p>
    <w:p w:rsidR="00C21265" w:rsidRPr="00286371" w:rsidRDefault="00C21265" w:rsidP="00C21265">
      <w:pPr>
        <w:spacing w:line="480" w:lineRule="auto"/>
        <w:rPr>
          <w:rFonts w:ascii="Times New Roman" w:hAnsi="Times New Roman" w:cs="Times New Roman"/>
          <w:sz w:val="20"/>
          <w:szCs w:val="20"/>
          <w:lang w:val="en-US"/>
        </w:rPr>
      </w:pPr>
    </w:p>
    <w:p w:rsidR="00C21265" w:rsidRPr="00286371" w:rsidRDefault="00C21265" w:rsidP="00C21265">
      <w:pPr>
        <w:spacing w:line="480" w:lineRule="auto"/>
        <w:rPr>
          <w:rFonts w:ascii="Times New Roman" w:hAnsi="Times New Roman" w:cs="Times New Roman"/>
          <w:sz w:val="20"/>
          <w:szCs w:val="20"/>
          <w:lang w:val="en-US"/>
        </w:rPr>
      </w:pPr>
    </w:p>
    <w:p w:rsidR="00DB5F6D" w:rsidRPr="00385257" w:rsidRDefault="00DB5F6D" w:rsidP="00251C43">
      <w:pPr>
        <w:spacing w:line="240" w:lineRule="auto"/>
        <w:rPr>
          <w:rFonts w:ascii="Times New Roman" w:hAnsi="Times New Roman" w:cs="Times New Roman"/>
          <w:b/>
          <w:bCs/>
          <w:i/>
          <w:iCs/>
          <w:color w:val="212121"/>
          <w:kern w:val="36"/>
          <w:sz w:val="16"/>
          <w:szCs w:val="16"/>
          <w:lang w:val="en-US"/>
        </w:rPr>
      </w:pPr>
    </w:p>
    <w:p w:rsidR="00D45B2E" w:rsidRPr="00385257" w:rsidRDefault="00193A89">
      <w:pPr>
        <w:rPr>
          <w:sz w:val="16"/>
          <w:szCs w:val="16"/>
          <w:lang w:val="en-US"/>
        </w:rPr>
      </w:pPr>
    </w:p>
    <w:sectPr w:rsidR="00D45B2E" w:rsidRPr="003852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672D3"/>
    <w:multiLevelType w:val="hybridMultilevel"/>
    <w:tmpl w:val="CC1E45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F553606"/>
    <w:multiLevelType w:val="hybridMultilevel"/>
    <w:tmpl w:val="975AE2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72627DA"/>
    <w:multiLevelType w:val="hybridMultilevel"/>
    <w:tmpl w:val="10981214"/>
    <w:lvl w:ilvl="0" w:tplc="040A0001">
      <w:start w:val="1"/>
      <w:numFmt w:val="bullet"/>
      <w:lvlText w:val=""/>
      <w:lvlJc w:val="left"/>
      <w:pPr>
        <w:ind w:left="919" w:hanging="360"/>
      </w:pPr>
      <w:rPr>
        <w:rFonts w:ascii="Symbol" w:hAnsi="Symbol" w:hint="default"/>
      </w:rPr>
    </w:lvl>
    <w:lvl w:ilvl="1" w:tplc="040A0003" w:tentative="1">
      <w:start w:val="1"/>
      <w:numFmt w:val="bullet"/>
      <w:lvlText w:val="o"/>
      <w:lvlJc w:val="left"/>
      <w:pPr>
        <w:ind w:left="1639" w:hanging="360"/>
      </w:pPr>
      <w:rPr>
        <w:rFonts w:ascii="Courier New" w:hAnsi="Courier New" w:cs="Courier New" w:hint="default"/>
      </w:rPr>
    </w:lvl>
    <w:lvl w:ilvl="2" w:tplc="040A0005" w:tentative="1">
      <w:start w:val="1"/>
      <w:numFmt w:val="bullet"/>
      <w:lvlText w:val=""/>
      <w:lvlJc w:val="left"/>
      <w:pPr>
        <w:ind w:left="2359" w:hanging="360"/>
      </w:pPr>
      <w:rPr>
        <w:rFonts w:ascii="Wingdings" w:hAnsi="Wingdings" w:hint="default"/>
      </w:rPr>
    </w:lvl>
    <w:lvl w:ilvl="3" w:tplc="040A0001" w:tentative="1">
      <w:start w:val="1"/>
      <w:numFmt w:val="bullet"/>
      <w:lvlText w:val=""/>
      <w:lvlJc w:val="left"/>
      <w:pPr>
        <w:ind w:left="3079" w:hanging="360"/>
      </w:pPr>
      <w:rPr>
        <w:rFonts w:ascii="Symbol" w:hAnsi="Symbol" w:hint="default"/>
      </w:rPr>
    </w:lvl>
    <w:lvl w:ilvl="4" w:tplc="040A0003" w:tentative="1">
      <w:start w:val="1"/>
      <w:numFmt w:val="bullet"/>
      <w:lvlText w:val="o"/>
      <w:lvlJc w:val="left"/>
      <w:pPr>
        <w:ind w:left="3799" w:hanging="360"/>
      </w:pPr>
      <w:rPr>
        <w:rFonts w:ascii="Courier New" w:hAnsi="Courier New" w:cs="Courier New" w:hint="default"/>
      </w:rPr>
    </w:lvl>
    <w:lvl w:ilvl="5" w:tplc="040A0005" w:tentative="1">
      <w:start w:val="1"/>
      <w:numFmt w:val="bullet"/>
      <w:lvlText w:val=""/>
      <w:lvlJc w:val="left"/>
      <w:pPr>
        <w:ind w:left="4519" w:hanging="360"/>
      </w:pPr>
      <w:rPr>
        <w:rFonts w:ascii="Wingdings" w:hAnsi="Wingdings" w:hint="default"/>
      </w:rPr>
    </w:lvl>
    <w:lvl w:ilvl="6" w:tplc="040A0001" w:tentative="1">
      <w:start w:val="1"/>
      <w:numFmt w:val="bullet"/>
      <w:lvlText w:val=""/>
      <w:lvlJc w:val="left"/>
      <w:pPr>
        <w:ind w:left="5239" w:hanging="360"/>
      </w:pPr>
      <w:rPr>
        <w:rFonts w:ascii="Symbol" w:hAnsi="Symbol" w:hint="default"/>
      </w:rPr>
    </w:lvl>
    <w:lvl w:ilvl="7" w:tplc="040A0003" w:tentative="1">
      <w:start w:val="1"/>
      <w:numFmt w:val="bullet"/>
      <w:lvlText w:val="o"/>
      <w:lvlJc w:val="left"/>
      <w:pPr>
        <w:ind w:left="5959" w:hanging="360"/>
      </w:pPr>
      <w:rPr>
        <w:rFonts w:ascii="Courier New" w:hAnsi="Courier New" w:cs="Courier New" w:hint="default"/>
      </w:rPr>
    </w:lvl>
    <w:lvl w:ilvl="8" w:tplc="040A0005" w:tentative="1">
      <w:start w:val="1"/>
      <w:numFmt w:val="bullet"/>
      <w:lvlText w:val=""/>
      <w:lvlJc w:val="left"/>
      <w:pPr>
        <w:ind w:left="6679" w:hanging="360"/>
      </w:pPr>
      <w:rPr>
        <w:rFonts w:ascii="Wingdings" w:hAnsi="Wingdings" w:hint="default"/>
      </w:rPr>
    </w:lvl>
  </w:abstractNum>
  <w:abstractNum w:abstractNumId="3" w15:restartNumberingAfterBreak="0">
    <w:nsid w:val="2FC014AB"/>
    <w:multiLevelType w:val="hybridMultilevel"/>
    <w:tmpl w:val="4532118C"/>
    <w:lvl w:ilvl="0" w:tplc="0409000F">
      <w:start w:val="1"/>
      <w:numFmt w:val="decimal"/>
      <w:lvlText w:val="%1."/>
      <w:lvlJc w:val="left"/>
      <w:pPr>
        <w:ind w:left="643"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FDE5D8D"/>
    <w:multiLevelType w:val="hybridMultilevel"/>
    <w:tmpl w:val="59ACB8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29017AA"/>
    <w:multiLevelType w:val="hybridMultilevel"/>
    <w:tmpl w:val="24FAF164"/>
    <w:lvl w:ilvl="0" w:tplc="040A0001">
      <w:start w:val="1"/>
      <w:numFmt w:val="bullet"/>
      <w:lvlText w:val=""/>
      <w:lvlJc w:val="left"/>
      <w:pPr>
        <w:ind w:left="842" w:hanging="360"/>
      </w:pPr>
      <w:rPr>
        <w:rFonts w:ascii="Symbol" w:hAnsi="Symbol" w:hint="default"/>
      </w:rPr>
    </w:lvl>
    <w:lvl w:ilvl="1" w:tplc="040A0003" w:tentative="1">
      <w:start w:val="1"/>
      <w:numFmt w:val="bullet"/>
      <w:lvlText w:val="o"/>
      <w:lvlJc w:val="left"/>
      <w:pPr>
        <w:ind w:left="1562" w:hanging="360"/>
      </w:pPr>
      <w:rPr>
        <w:rFonts w:ascii="Courier New" w:hAnsi="Courier New" w:cs="Courier New" w:hint="default"/>
      </w:rPr>
    </w:lvl>
    <w:lvl w:ilvl="2" w:tplc="040A0005" w:tentative="1">
      <w:start w:val="1"/>
      <w:numFmt w:val="bullet"/>
      <w:lvlText w:val=""/>
      <w:lvlJc w:val="left"/>
      <w:pPr>
        <w:ind w:left="2282" w:hanging="360"/>
      </w:pPr>
      <w:rPr>
        <w:rFonts w:ascii="Wingdings" w:hAnsi="Wingdings" w:hint="default"/>
      </w:rPr>
    </w:lvl>
    <w:lvl w:ilvl="3" w:tplc="040A0001" w:tentative="1">
      <w:start w:val="1"/>
      <w:numFmt w:val="bullet"/>
      <w:lvlText w:val=""/>
      <w:lvlJc w:val="left"/>
      <w:pPr>
        <w:ind w:left="3002" w:hanging="360"/>
      </w:pPr>
      <w:rPr>
        <w:rFonts w:ascii="Symbol" w:hAnsi="Symbol" w:hint="default"/>
      </w:rPr>
    </w:lvl>
    <w:lvl w:ilvl="4" w:tplc="040A0003" w:tentative="1">
      <w:start w:val="1"/>
      <w:numFmt w:val="bullet"/>
      <w:lvlText w:val="o"/>
      <w:lvlJc w:val="left"/>
      <w:pPr>
        <w:ind w:left="3722" w:hanging="360"/>
      </w:pPr>
      <w:rPr>
        <w:rFonts w:ascii="Courier New" w:hAnsi="Courier New" w:cs="Courier New" w:hint="default"/>
      </w:rPr>
    </w:lvl>
    <w:lvl w:ilvl="5" w:tplc="040A0005" w:tentative="1">
      <w:start w:val="1"/>
      <w:numFmt w:val="bullet"/>
      <w:lvlText w:val=""/>
      <w:lvlJc w:val="left"/>
      <w:pPr>
        <w:ind w:left="4442" w:hanging="360"/>
      </w:pPr>
      <w:rPr>
        <w:rFonts w:ascii="Wingdings" w:hAnsi="Wingdings" w:hint="default"/>
      </w:rPr>
    </w:lvl>
    <w:lvl w:ilvl="6" w:tplc="040A0001" w:tentative="1">
      <w:start w:val="1"/>
      <w:numFmt w:val="bullet"/>
      <w:lvlText w:val=""/>
      <w:lvlJc w:val="left"/>
      <w:pPr>
        <w:ind w:left="5162" w:hanging="360"/>
      </w:pPr>
      <w:rPr>
        <w:rFonts w:ascii="Symbol" w:hAnsi="Symbol" w:hint="default"/>
      </w:rPr>
    </w:lvl>
    <w:lvl w:ilvl="7" w:tplc="040A0003" w:tentative="1">
      <w:start w:val="1"/>
      <w:numFmt w:val="bullet"/>
      <w:lvlText w:val="o"/>
      <w:lvlJc w:val="left"/>
      <w:pPr>
        <w:ind w:left="5882" w:hanging="360"/>
      </w:pPr>
      <w:rPr>
        <w:rFonts w:ascii="Courier New" w:hAnsi="Courier New" w:cs="Courier New" w:hint="default"/>
      </w:rPr>
    </w:lvl>
    <w:lvl w:ilvl="8" w:tplc="040A0005" w:tentative="1">
      <w:start w:val="1"/>
      <w:numFmt w:val="bullet"/>
      <w:lvlText w:val=""/>
      <w:lvlJc w:val="left"/>
      <w:pPr>
        <w:ind w:left="6602" w:hanging="360"/>
      </w:pPr>
      <w:rPr>
        <w:rFonts w:ascii="Wingdings" w:hAnsi="Wingdings" w:hint="default"/>
      </w:rPr>
    </w:lvl>
  </w:abstractNum>
  <w:abstractNum w:abstractNumId="6" w15:restartNumberingAfterBreak="0">
    <w:nsid w:val="5AC639CF"/>
    <w:multiLevelType w:val="hybridMultilevel"/>
    <w:tmpl w:val="D3FAA55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B4F09FC"/>
    <w:multiLevelType w:val="hybridMultilevel"/>
    <w:tmpl w:val="89E48BE8"/>
    <w:lvl w:ilvl="0" w:tplc="040A0001">
      <w:start w:val="1"/>
      <w:numFmt w:val="bullet"/>
      <w:lvlText w:val=""/>
      <w:lvlJc w:val="left"/>
      <w:pPr>
        <w:ind w:left="1086" w:hanging="360"/>
      </w:pPr>
      <w:rPr>
        <w:rFonts w:ascii="Symbol" w:hAnsi="Symbol" w:hint="default"/>
      </w:rPr>
    </w:lvl>
    <w:lvl w:ilvl="1" w:tplc="040A0003" w:tentative="1">
      <w:start w:val="1"/>
      <w:numFmt w:val="bullet"/>
      <w:lvlText w:val="o"/>
      <w:lvlJc w:val="left"/>
      <w:pPr>
        <w:ind w:left="1806" w:hanging="360"/>
      </w:pPr>
      <w:rPr>
        <w:rFonts w:ascii="Courier New" w:hAnsi="Courier New" w:cs="Courier New" w:hint="default"/>
      </w:rPr>
    </w:lvl>
    <w:lvl w:ilvl="2" w:tplc="040A0005" w:tentative="1">
      <w:start w:val="1"/>
      <w:numFmt w:val="bullet"/>
      <w:lvlText w:val=""/>
      <w:lvlJc w:val="left"/>
      <w:pPr>
        <w:ind w:left="2526" w:hanging="360"/>
      </w:pPr>
      <w:rPr>
        <w:rFonts w:ascii="Wingdings" w:hAnsi="Wingdings" w:hint="default"/>
      </w:rPr>
    </w:lvl>
    <w:lvl w:ilvl="3" w:tplc="040A0001" w:tentative="1">
      <w:start w:val="1"/>
      <w:numFmt w:val="bullet"/>
      <w:lvlText w:val=""/>
      <w:lvlJc w:val="left"/>
      <w:pPr>
        <w:ind w:left="3246" w:hanging="360"/>
      </w:pPr>
      <w:rPr>
        <w:rFonts w:ascii="Symbol" w:hAnsi="Symbol" w:hint="default"/>
      </w:rPr>
    </w:lvl>
    <w:lvl w:ilvl="4" w:tplc="040A0003" w:tentative="1">
      <w:start w:val="1"/>
      <w:numFmt w:val="bullet"/>
      <w:lvlText w:val="o"/>
      <w:lvlJc w:val="left"/>
      <w:pPr>
        <w:ind w:left="3966" w:hanging="360"/>
      </w:pPr>
      <w:rPr>
        <w:rFonts w:ascii="Courier New" w:hAnsi="Courier New" w:cs="Courier New" w:hint="default"/>
      </w:rPr>
    </w:lvl>
    <w:lvl w:ilvl="5" w:tplc="040A0005" w:tentative="1">
      <w:start w:val="1"/>
      <w:numFmt w:val="bullet"/>
      <w:lvlText w:val=""/>
      <w:lvlJc w:val="left"/>
      <w:pPr>
        <w:ind w:left="4686" w:hanging="360"/>
      </w:pPr>
      <w:rPr>
        <w:rFonts w:ascii="Wingdings" w:hAnsi="Wingdings" w:hint="default"/>
      </w:rPr>
    </w:lvl>
    <w:lvl w:ilvl="6" w:tplc="040A0001" w:tentative="1">
      <w:start w:val="1"/>
      <w:numFmt w:val="bullet"/>
      <w:lvlText w:val=""/>
      <w:lvlJc w:val="left"/>
      <w:pPr>
        <w:ind w:left="5406" w:hanging="360"/>
      </w:pPr>
      <w:rPr>
        <w:rFonts w:ascii="Symbol" w:hAnsi="Symbol" w:hint="default"/>
      </w:rPr>
    </w:lvl>
    <w:lvl w:ilvl="7" w:tplc="040A0003" w:tentative="1">
      <w:start w:val="1"/>
      <w:numFmt w:val="bullet"/>
      <w:lvlText w:val="o"/>
      <w:lvlJc w:val="left"/>
      <w:pPr>
        <w:ind w:left="6126" w:hanging="360"/>
      </w:pPr>
      <w:rPr>
        <w:rFonts w:ascii="Courier New" w:hAnsi="Courier New" w:cs="Courier New" w:hint="default"/>
      </w:rPr>
    </w:lvl>
    <w:lvl w:ilvl="8" w:tplc="040A0005" w:tentative="1">
      <w:start w:val="1"/>
      <w:numFmt w:val="bullet"/>
      <w:lvlText w:val=""/>
      <w:lvlJc w:val="left"/>
      <w:pPr>
        <w:ind w:left="6846"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F6D"/>
    <w:rsid w:val="00193A89"/>
    <w:rsid w:val="00251C43"/>
    <w:rsid w:val="00385257"/>
    <w:rsid w:val="00387A84"/>
    <w:rsid w:val="004E6679"/>
    <w:rsid w:val="005B0FA2"/>
    <w:rsid w:val="005F0580"/>
    <w:rsid w:val="006656A5"/>
    <w:rsid w:val="007A202B"/>
    <w:rsid w:val="007F5AA6"/>
    <w:rsid w:val="009A3D92"/>
    <w:rsid w:val="009F76C9"/>
    <w:rsid w:val="00A821A1"/>
    <w:rsid w:val="00C21265"/>
    <w:rsid w:val="00C96328"/>
    <w:rsid w:val="00DB5F6D"/>
    <w:rsid w:val="00E65342"/>
    <w:rsid w:val="00E87719"/>
    <w:rsid w:val="00FB480E"/>
    <w:rsid w:val="00FD31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BA18D03"/>
  <w15:chartTrackingRefBased/>
  <w15:docId w15:val="{37D22CB8-8BE7-9847-8B47-0A20BD0E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F6D"/>
    <w:pPr>
      <w:spacing w:after="160" w:line="278" w:lineRule="auto"/>
    </w:pPr>
    <w:rPr>
      <w:rFonts w:eastAsiaTheme="minorEastAsia"/>
      <w:kern w:val="2"/>
      <w:lang w:val="en-GB" w:eastAsia="en-GB"/>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4-nfasis1">
    <w:name w:val="Grid Table 4 Accent 1"/>
    <w:basedOn w:val="Tablanormal"/>
    <w:uiPriority w:val="49"/>
    <w:rsid w:val="00DB5F6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
    <w:name w:val="Table Grid"/>
    <w:basedOn w:val="Tablanormal"/>
    <w:uiPriority w:val="39"/>
    <w:rsid w:val="00DB5F6D"/>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B5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1796</Words>
  <Characters>10832</Characters>
  <Application>Microsoft Office Word</Application>
  <DocSecurity>0</DocSecurity>
  <Lines>180</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Minaya</dc:creator>
  <cp:keywords/>
  <dc:description/>
  <cp:lastModifiedBy>Ana Minaya</cp:lastModifiedBy>
  <cp:revision>2</cp:revision>
  <dcterms:created xsi:type="dcterms:W3CDTF">2025-12-03T21:37:00Z</dcterms:created>
  <dcterms:modified xsi:type="dcterms:W3CDTF">2025-12-03T21:37:00Z</dcterms:modified>
</cp:coreProperties>
</file>