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4E8977" w14:textId="05F403B0" w:rsidR="001E1CC9" w:rsidRPr="00962AD2" w:rsidRDefault="001E1CC9" w:rsidP="00AB1CB5">
      <w:pPr>
        <w:rPr>
          <w:rFonts w:ascii="Arial" w:hAnsi="Arial" w:cs="Arial"/>
          <w:b/>
          <w:bCs/>
          <w:sz w:val="28"/>
          <w:szCs w:val="28"/>
          <w:lang w:eastAsia="en-GB"/>
        </w:rPr>
      </w:pPr>
      <w:r w:rsidRPr="00962AD2">
        <w:rPr>
          <w:rFonts w:ascii="Arial" w:hAnsi="Arial" w:cs="Arial"/>
          <w:b/>
          <w:bCs/>
          <w:sz w:val="28"/>
          <w:szCs w:val="28"/>
          <w:lang w:eastAsia="en-GB"/>
        </w:rPr>
        <w:t xml:space="preserve">Supplemental Information </w:t>
      </w:r>
      <w:r w:rsidR="00EF04BA" w:rsidRPr="00962AD2">
        <w:rPr>
          <w:rFonts w:ascii="Arial" w:hAnsi="Arial" w:cs="Arial"/>
          <w:b/>
          <w:bCs/>
          <w:sz w:val="28"/>
          <w:szCs w:val="28"/>
          <w:lang w:eastAsia="en-GB"/>
        </w:rPr>
        <w:t>(Unedited)</w:t>
      </w:r>
    </w:p>
    <w:p w14:paraId="1873C234" w14:textId="77777777" w:rsidR="001E1CC9" w:rsidRDefault="001E1CC9" w:rsidP="00AB1CB5">
      <w:pPr>
        <w:rPr>
          <w:rFonts w:ascii="Times New Roman" w:hAnsi="Times New Roman" w:cs="Times New Roman"/>
          <w:b/>
          <w:bCs/>
          <w:sz w:val="28"/>
          <w:szCs w:val="28"/>
          <w:lang w:eastAsia="en-GB"/>
        </w:rPr>
      </w:pPr>
    </w:p>
    <w:p w14:paraId="577C89C0" w14:textId="69C9830A" w:rsidR="001E1CC9" w:rsidRDefault="001E1CC9" w:rsidP="001E1CC9">
      <w:pPr>
        <w:rPr>
          <w:rFonts w:ascii="Arial" w:hAnsi="Arial" w:cs="Arial"/>
          <w:b/>
          <w:bCs/>
        </w:rPr>
      </w:pPr>
      <w:r w:rsidRPr="00D43723">
        <w:rPr>
          <w:rFonts w:ascii="Arial" w:hAnsi="Arial" w:cs="Arial"/>
          <w:b/>
          <w:bCs/>
          <w:sz w:val="24"/>
          <w:szCs w:val="24"/>
          <w:lang w:eastAsia="en-GB"/>
        </w:rPr>
        <w:t>Assessing Management and Outcomes in Toxic Goitre: A Multicentre Retrospective Cohort Study from Southern Ethiopia</w:t>
      </w:r>
    </w:p>
    <w:p w14:paraId="5FBD8063" w14:textId="77777777" w:rsidR="001E1CC9" w:rsidRPr="00D43723" w:rsidRDefault="001E1CC9" w:rsidP="001E1CC9">
      <w:pPr>
        <w:rPr>
          <w:rFonts w:ascii="Arial" w:hAnsi="Arial" w:cs="Arial"/>
          <w:b/>
          <w:bCs/>
          <w:sz w:val="24"/>
          <w:szCs w:val="24"/>
          <w:u w:val="single"/>
        </w:rPr>
      </w:pPr>
    </w:p>
    <w:p w14:paraId="03F3368D" w14:textId="77777777" w:rsidR="001E1CC9" w:rsidRPr="00D43723" w:rsidRDefault="001E1CC9" w:rsidP="001E1CC9">
      <w:pPr>
        <w:rPr>
          <w:rFonts w:ascii="Arial" w:hAnsi="Arial" w:cs="Arial"/>
          <w:color w:val="222222"/>
          <w:sz w:val="24"/>
          <w:szCs w:val="24"/>
          <w:shd w:val="clear" w:color="auto" w:fill="FFFFFF"/>
          <w:vertAlign w:val="superscript"/>
        </w:rPr>
      </w:pPr>
      <w:r w:rsidRPr="00D43723">
        <w:rPr>
          <w:rFonts w:ascii="Arial" w:hAnsi="Arial" w:cs="Arial"/>
          <w:sz w:val="24"/>
          <w:szCs w:val="24"/>
        </w:rPr>
        <w:t>Alazar Berhe Aregawi</w:t>
      </w:r>
      <w:r w:rsidRPr="00D43723">
        <w:rPr>
          <w:rFonts w:ascii="Arial" w:hAnsi="Arial" w:cs="Arial"/>
          <w:sz w:val="24"/>
          <w:szCs w:val="24"/>
          <w:vertAlign w:val="superscript"/>
        </w:rPr>
        <w:t>1</w:t>
      </w:r>
      <w:r w:rsidRPr="00D43723">
        <w:rPr>
          <w:rFonts w:ascii="Arial" w:hAnsi="Arial" w:cs="Arial"/>
          <w:sz w:val="24"/>
          <w:szCs w:val="24"/>
        </w:rPr>
        <w:t>, Kristin L. Long</w:t>
      </w:r>
      <w:r w:rsidRPr="00D43723">
        <w:rPr>
          <w:rFonts w:ascii="Arial" w:hAnsi="Arial" w:cs="Arial"/>
          <w:sz w:val="24"/>
          <w:szCs w:val="24"/>
          <w:vertAlign w:val="superscript"/>
        </w:rPr>
        <w:t>2</w:t>
      </w:r>
      <w:r w:rsidRPr="00D43723">
        <w:rPr>
          <w:rFonts w:ascii="Arial" w:hAnsi="Arial" w:cs="Arial"/>
          <w:sz w:val="24"/>
          <w:szCs w:val="24"/>
        </w:rPr>
        <w:t xml:space="preserve">, </w:t>
      </w:r>
      <w:proofErr w:type="spellStart"/>
      <w:r w:rsidRPr="00D43723">
        <w:rPr>
          <w:rFonts w:ascii="Arial" w:hAnsi="Arial" w:cs="Arial"/>
          <w:color w:val="222222"/>
          <w:sz w:val="24"/>
          <w:szCs w:val="24"/>
          <w:shd w:val="clear" w:color="auto" w:fill="FFFFFF"/>
        </w:rPr>
        <w:t>Yadessa</w:t>
      </w:r>
      <w:proofErr w:type="spellEnd"/>
      <w:r w:rsidRPr="00D43723">
        <w:rPr>
          <w:rFonts w:ascii="Arial" w:hAnsi="Arial" w:cs="Arial"/>
          <w:color w:val="222222"/>
          <w:sz w:val="24"/>
          <w:szCs w:val="24"/>
          <w:shd w:val="clear" w:color="auto" w:fill="FFFFFF"/>
        </w:rPr>
        <w:t xml:space="preserve"> Tegene</w:t>
      </w:r>
      <w:r w:rsidRPr="00D43723">
        <w:rPr>
          <w:rFonts w:ascii="Arial" w:hAnsi="Arial" w:cs="Arial"/>
          <w:color w:val="222222"/>
          <w:sz w:val="24"/>
          <w:szCs w:val="24"/>
          <w:shd w:val="clear" w:color="auto" w:fill="FFFFFF"/>
          <w:vertAlign w:val="superscript"/>
        </w:rPr>
        <w:t>3</w:t>
      </w:r>
    </w:p>
    <w:p w14:paraId="248077DF" w14:textId="77777777" w:rsidR="001E1CC9" w:rsidRPr="00D43723" w:rsidRDefault="001E1CC9" w:rsidP="001E1CC9">
      <w:pPr>
        <w:pStyle w:val="ListParagraph"/>
        <w:numPr>
          <w:ilvl w:val="0"/>
          <w:numId w:val="10"/>
        </w:numPr>
        <w:spacing w:after="0" w:line="240" w:lineRule="auto"/>
        <w:rPr>
          <w:rFonts w:ascii="Arial" w:hAnsi="Arial" w:cs="Arial"/>
          <w:color w:val="222222"/>
          <w:sz w:val="18"/>
          <w:szCs w:val="18"/>
          <w:shd w:val="clear" w:color="auto" w:fill="FFFFFF"/>
        </w:rPr>
      </w:pPr>
      <w:r w:rsidRPr="00D43723">
        <w:rPr>
          <w:rFonts w:ascii="Arial" w:hAnsi="Arial" w:cs="Arial"/>
          <w:color w:val="222222"/>
          <w:sz w:val="18"/>
          <w:szCs w:val="18"/>
          <w:shd w:val="clear" w:color="auto" w:fill="FFFFFF"/>
        </w:rPr>
        <w:t>Department of surgery, College of Medicine and Health Sciences, Hawassa University</w:t>
      </w:r>
    </w:p>
    <w:p w14:paraId="6F8365C6" w14:textId="77777777" w:rsidR="001E1CC9" w:rsidRPr="00D43723" w:rsidRDefault="001E1CC9" w:rsidP="001E1CC9">
      <w:pPr>
        <w:pStyle w:val="ListParagraph"/>
        <w:numPr>
          <w:ilvl w:val="0"/>
          <w:numId w:val="10"/>
        </w:numPr>
        <w:shd w:val="clear" w:color="auto" w:fill="FFFFFF"/>
        <w:spacing w:after="0" w:line="240" w:lineRule="auto"/>
        <w:rPr>
          <w:rFonts w:ascii="Arial" w:eastAsia="Times New Roman" w:hAnsi="Arial" w:cs="Arial"/>
          <w:color w:val="222222"/>
          <w:sz w:val="18"/>
          <w:szCs w:val="18"/>
          <w:lang w:eastAsia="en-GB"/>
        </w:rPr>
      </w:pPr>
      <w:r w:rsidRPr="00D43723">
        <w:rPr>
          <w:rFonts w:ascii="Arial" w:eastAsia="Times New Roman" w:hAnsi="Arial" w:cs="Arial"/>
          <w:color w:val="000000"/>
          <w:sz w:val="18"/>
          <w:szCs w:val="18"/>
          <w:lang w:eastAsia="en-GB"/>
        </w:rPr>
        <w:t xml:space="preserve">Department of Surgery, Section of Endocrine </w:t>
      </w:r>
      <w:proofErr w:type="spellStart"/>
      <w:proofErr w:type="gramStart"/>
      <w:r w:rsidRPr="00D43723">
        <w:rPr>
          <w:rFonts w:ascii="Arial" w:eastAsia="Times New Roman" w:hAnsi="Arial" w:cs="Arial"/>
          <w:color w:val="000000"/>
          <w:sz w:val="18"/>
          <w:szCs w:val="18"/>
          <w:lang w:eastAsia="en-GB"/>
        </w:rPr>
        <w:t>Surgery,University</w:t>
      </w:r>
      <w:proofErr w:type="spellEnd"/>
      <w:proofErr w:type="gramEnd"/>
      <w:r w:rsidRPr="00D43723">
        <w:rPr>
          <w:rFonts w:ascii="Arial" w:eastAsia="Times New Roman" w:hAnsi="Arial" w:cs="Arial"/>
          <w:color w:val="000000"/>
          <w:sz w:val="18"/>
          <w:szCs w:val="18"/>
          <w:lang w:eastAsia="en-GB"/>
        </w:rPr>
        <w:t xml:space="preserve"> of Wisconsin School of Medicine and Public Health</w:t>
      </w:r>
    </w:p>
    <w:p w14:paraId="1EE44CE0" w14:textId="77777777" w:rsidR="001E1CC9" w:rsidRPr="00D43723" w:rsidRDefault="001E1CC9" w:rsidP="001E1CC9">
      <w:pPr>
        <w:pStyle w:val="ListParagraph"/>
        <w:numPr>
          <w:ilvl w:val="0"/>
          <w:numId w:val="10"/>
        </w:numPr>
        <w:spacing w:after="0" w:line="240" w:lineRule="auto"/>
        <w:rPr>
          <w:rFonts w:ascii="Arial" w:hAnsi="Arial" w:cs="Arial"/>
          <w:color w:val="222222"/>
          <w:sz w:val="18"/>
          <w:szCs w:val="18"/>
          <w:shd w:val="clear" w:color="auto" w:fill="FFFFFF"/>
        </w:rPr>
      </w:pPr>
      <w:r w:rsidRPr="00D43723">
        <w:rPr>
          <w:rFonts w:ascii="Arial" w:hAnsi="Arial" w:cs="Arial"/>
          <w:color w:val="222222"/>
          <w:sz w:val="18"/>
          <w:szCs w:val="18"/>
          <w:shd w:val="clear" w:color="auto" w:fill="FFFFFF"/>
        </w:rPr>
        <w:t>School of Public Health, College of Medicine and Health Sciences, Hawassa University</w:t>
      </w:r>
    </w:p>
    <w:p w14:paraId="10F81E2E" w14:textId="77777777" w:rsidR="00B31295" w:rsidRDefault="00B31295">
      <w:pPr>
        <w:rPr>
          <w:rFonts w:ascii="Times New Roman" w:hAnsi="Times New Roman" w:cs="Times New Roman"/>
          <w:b/>
          <w:bCs/>
          <w:sz w:val="24"/>
          <w:szCs w:val="24"/>
          <w:u w:val="single"/>
        </w:rPr>
      </w:pPr>
    </w:p>
    <w:p w14:paraId="2170C52B" w14:textId="2E741EA4" w:rsidR="00DD6C66" w:rsidRPr="00733ACD" w:rsidRDefault="00DD6C66">
      <w:pPr>
        <w:rPr>
          <w:rFonts w:ascii="Times New Roman" w:hAnsi="Times New Roman" w:cs="Times New Roman"/>
          <w:b/>
          <w:bCs/>
          <w:sz w:val="24"/>
          <w:szCs w:val="24"/>
        </w:rPr>
      </w:pPr>
    </w:p>
    <w:p w14:paraId="37C84209" w14:textId="189A1F8D" w:rsidR="00DD6C66" w:rsidRPr="00733ACD" w:rsidRDefault="00DD6C66">
      <w:pPr>
        <w:rPr>
          <w:rFonts w:ascii="Times New Roman" w:hAnsi="Times New Roman" w:cs="Times New Roman"/>
          <w:b/>
          <w:bCs/>
          <w:sz w:val="24"/>
          <w:szCs w:val="24"/>
        </w:rPr>
      </w:pPr>
    </w:p>
    <w:p w14:paraId="6BB91440" w14:textId="77777777" w:rsidR="00DD6C66" w:rsidRPr="00733ACD" w:rsidRDefault="00DD6C66">
      <w:pPr>
        <w:rPr>
          <w:rFonts w:ascii="Times New Roman" w:hAnsi="Times New Roman" w:cs="Times New Roman"/>
          <w:b/>
          <w:bCs/>
          <w:sz w:val="24"/>
          <w:szCs w:val="24"/>
        </w:rPr>
      </w:pPr>
    </w:p>
    <w:p w14:paraId="48E2F335" w14:textId="77777777" w:rsidR="00DD6C66" w:rsidRPr="00733ACD" w:rsidRDefault="00DD6C66">
      <w:pPr>
        <w:rPr>
          <w:rFonts w:ascii="Times New Roman" w:hAnsi="Times New Roman" w:cs="Times New Roman"/>
          <w:b/>
          <w:bCs/>
          <w:sz w:val="24"/>
          <w:szCs w:val="24"/>
        </w:rPr>
      </w:pPr>
    </w:p>
    <w:p w14:paraId="1CF8ED27" w14:textId="77777777" w:rsidR="00DD6C66" w:rsidRPr="00733ACD" w:rsidRDefault="00DD6C66">
      <w:pPr>
        <w:rPr>
          <w:rFonts w:ascii="Times New Roman" w:hAnsi="Times New Roman" w:cs="Times New Roman"/>
          <w:b/>
          <w:bCs/>
          <w:sz w:val="24"/>
          <w:szCs w:val="24"/>
        </w:rPr>
      </w:pPr>
    </w:p>
    <w:p w14:paraId="0AC6E16D" w14:textId="77777777" w:rsidR="00DD6C66" w:rsidRPr="00733ACD" w:rsidRDefault="00DD6C66">
      <w:pPr>
        <w:rPr>
          <w:rFonts w:ascii="Times New Roman" w:hAnsi="Times New Roman" w:cs="Times New Roman"/>
          <w:b/>
          <w:bCs/>
          <w:sz w:val="24"/>
          <w:szCs w:val="24"/>
        </w:rPr>
      </w:pPr>
    </w:p>
    <w:p w14:paraId="7009F7FB" w14:textId="77777777" w:rsidR="00DD6C66" w:rsidRPr="00733ACD" w:rsidRDefault="00DD6C66">
      <w:pPr>
        <w:rPr>
          <w:rFonts w:ascii="Times New Roman" w:hAnsi="Times New Roman" w:cs="Times New Roman"/>
          <w:b/>
          <w:bCs/>
          <w:sz w:val="24"/>
          <w:szCs w:val="24"/>
        </w:rPr>
      </w:pPr>
    </w:p>
    <w:p w14:paraId="1B81E525" w14:textId="77777777" w:rsidR="00DD6C66" w:rsidRPr="00733ACD" w:rsidRDefault="00DD6C66">
      <w:pPr>
        <w:rPr>
          <w:rFonts w:ascii="Times New Roman" w:hAnsi="Times New Roman" w:cs="Times New Roman"/>
          <w:b/>
          <w:bCs/>
          <w:sz w:val="24"/>
          <w:szCs w:val="24"/>
        </w:rPr>
      </w:pPr>
    </w:p>
    <w:p w14:paraId="03FD8EEA" w14:textId="77777777" w:rsidR="00DD6C66" w:rsidRPr="00733ACD" w:rsidRDefault="00DD6C66">
      <w:pPr>
        <w:rPr>
          <w:rFonts w:ascii="Times New Roman" w:hAnsi="Times New Roman" w:cs="Times New Roman"/>
          <w:b/>
          <w:bCs/>
          <w:sz w:val="24"/>
          <w:szCs w:val="24"/>
        </w:rPr>
      </w:pPr>
    </w:p>
    <w:p w14:paraId="5F3BD81B" w14:textId="77777777" w:rsidR="00827E11" w:rsidRDefault="00827E11" w:rsidP="00827E11">
      <w:pPr>
        <w:ind w:left="426" w:hanging="426"/>
        <w:rPr>
          <w:rFonts w:ascii="Times New Roman" w:hAnsi="Times New Roman" w:cs="Times New Roman"/>
          <w:b/>
          <w:bCs/>
          <w:sz w:val="24"/>
          <w:szCs w:val="24"/>
        </w:rPr>
      </w:pPr>
      <w:r>
        <w:rPr>
          <w:rFonts w:ascii="Times New Roman" w:hAnsi="Times New Roman" w:cs="Times New Roman"/>
          <w:b/>
          <w:bCs/>
          <w:sz w:val="24"/>
          <w:szCs w:val="24"/>
        </w:rPr>
        <w:br w:type="page"/>
      </w:r>
    </w:p>
    <w:p w14:paraId="7B36DAF8" w14:textId="0BC35260" w:rsidR="00027BB8" w:rsidRPr="00733ACD" w:rsidRDefault="00733ACD" w:rsidP="00827E11">
      <w:pPr>
        <w:ind w:left="426" w:hanging="426"/>
        <w:rPr>
          <w:rFonts w:ascii="Times New Roman" w:hAnsi="Times New Roman" w:cs="Times New Roman"/>
          <w:b/>
          <w:bCs/>
          <w:sz w:val="24"/>
          <w:szCs w:val="24"/>
        </w:rPr>
      </w:pPr>
      <w:r w:rsidRPr="00733ACD">
        <w:rPr>
          <w:rFonts w:ascii="Times New Roman" w:hAnsi="Times New Roman" w:cs="Times New Roman"/>
          <w:b/>
          <w:bCs/>
          <w:sz w:val="24"/>
          <w:szCs w:val="24"/>
        </w:rPr>
        <w:lastRenderedPageBreak/>
        <w:t>1</w:t>
      </w:r>
      <w:r w:rsidR="002454C0" w:rsidRPr="00733ACD">
        <w:rPr>
          <w:rFonts w:ascii="Times New Roman" w:hAnsi="Times New Roman" w:cs="Times New Roman"/>
          <w:b/>
          <w:bCs/>
          <w:sz w:val="24"/>
          <w:szCs w:val="24"/>
        </w:rPr>
        <w:t xml:space="preserve">. </w:t>
      </w:r>
      <w:r w:rsidR="00C32B18" w:rsidRPr="00733ACD">
        <w:rPr>
          <w:rFonts w:ascii="Times New Roman" w:hAnsi="Times New Roman" w:cs="Times New Roman"/>
          <w:b/>
          <w:bCs/>
          <w:sz w:val="24"/>
          <w:szCs w:val="24"/>
        </w:rPr>
        <w:t>Methodology</w:t>
      </w:r>
    </w:p>
    <w:p w14:paraId="299BC854" w14:textId="62CCBB4F" w:rsidR="009971CE" w:rsidRPr="00733ACD" w:rsidRDefault="009971CE" w:rsidP="00827E11">
      <w:pPr>
        <w:pStyle w:val="ListParagraph"/>
        <w:numPr>
          <w:ilvl w:val="1"/>
          <w:numId w:val="7"/>
        </w:numPr>
        <w:ind w:left="426" w:hanging="426"/>
        <w:jc w:val="both"/>
        <w:rPr>
          <w:rFonts w:ascii="Times New Roman" w:hAnsi="Times New Roman" w:cs="Times New Roman"/>
          <w:b/>
          <w:bCs/>
          <w:sz w:val="24"/>
          <w:szCs w:val="24"/>
        </w:rPr>
      </w:pPr>
      <w:r w:rsidRPr="00733ACD">
        <w:rPr>
          <w:rFonts w:ascii="Times New Roman" w:hAnsi="Times New Roman" w:cs="Times New Roman"/>
          <w:b/>
          <w:bCs/>
          <w:sz w:val="24"/>
          <w:szCs w:val="24"/>
        </w:rPr>
        <w:t xml:space="preserve">Sample size determination </w:t>
      </w:r>
    </w:p>
    <w:p w14:paraId="5860F6A3" w14:textId="77777777" w:rsidR="009971CE" w:rsidRPr="00733ACD" w:rsidRDefault="009971CE" w:rsidP="00827E11">
      <w:pPr>
        <w:pStyle w:val="ListParagraph"/>
        <w:ind w:left="426" w:hanging="426"/>
        <w:jc w:val="both"/>
        <w:rPr>
          <w:rFonts w:ascii="Times New Roman" w:hAnsi="Times New Roman" w:cs="Times New Roman"/>
          <w:b/>
          <w:bCs/>
          <w:sz w:val="24"/>
          <w:szCs w:val="24"/>
        </w:rPr>
      </w:pPr>
    </w:p>
    <w:p w14:paraId="1AE2A6EE" w14:textId="4F879187" w:rsidR="009971CE" w:rsidRPr="00733ACD" w:rsidRDefault="00733ACD" w:rsidP="00827E11">
      <w:pPr>
        <w:pStyle w:val="ListParagraph"/>
        <w:pBdr>
          <w:top w:val="nil"/>
          <w:left w:val="nil"/>
          <w:bottom w:val="nil"/>
          <w:right w:val="nil"/>
          <w:between w:val="nil"/>
        </w:pBdr>
        <w:spacing w:line="360" w:lineRule="auto"/>
        <w:ind w:left="426" w:hanging="426"/>
        <w:jc w:val="both"/>
        <w:rPr>
          <w:rFonts w:ascii="Times New Roman" w:hAnsi="Times New Roman" w:cs="Times New Roman"/>
          <w:b/>
          <w:iCs/>
          <w:sz w:val="24"/>
          <w:szCs w:val="24"/>
        </w:rPr>
      </w:pPr>
      <w:r w:rsidRPr="00733ACD">
        <w:rPr>
          <w:rFonts w:ascii="Times New Roman" w:hAnsi="Times New Roman" w:cs="Times New Roman"/>
          <w:b/>
          <w:iCs/>
          <w:sz w:val="24"/>
          <w:szCs w:val="24"/>
        </w:rPr>
        <w:t>1.</w:t>
      </w:r>
      <w:r w:rsidR="002454C0" w:rsidRPr="00733ACD">
        <w:rPr>
          <w:rFonts w:ascii="Times New Roman" w:hAnsi="Times New Roman" w:cs="Times New Roman"/>
          <w:b/>
          <w:iCs/>
          <w:sz w:val="24"/>
          <w:szCs w:val="24"/>
        </w:rPr>
        <w:t>1.1</w:t>
      </w:r>
      <w:r w:rsidR="009971CE" w:rsidRPr="00733ACD">
        <w:rPr>
          <w:rFonts w:ascii="Times New Roman" w:hAnsi="Times New Roman" w:cs="Times New Roman"/>
          <w:b/>
          <w:iCs/>
          <w:sz w:val="24"/>
          <w:szCs w:val="24"/>
        </w:rPr>
        <w:t>. Sample size determination for objective one</w:t>
      </w:r>
    </w:p>
    <w:p w14:paraId="042AB887" w14:textId="77777777" w:rsidR="009971CE" w:rsidRPr="00733ACD" w:rsidRDefault="009971CE" w:rsidP="00827E11">
      <w:pPr>
        <w:pStyle w:val="ListParagraph"/>
        <w:pBdr>
          <w:top w:val="nil"/>
          <w:left w:val="nil"/>
          <w:bottom w:val="nil"/>
          <w:right w:val="nil"/>
          <w:between w:val="nil"/>
        </w:pBdr>
        <w:spacing w:line="360" w:lineRule="auto"/>
        <w:ind w:left="426" w:hanging="426"/>
        <w:jc w:val="both"/>
        <w:rPr>
          <w:rFonts w:ascii="Times New Roman" w:hAnsi="Times New Roman" w:cs="Times New Roman"/>
          <w:sz w:val="24"/>
          <w:szCs w:val="24"/>
        </w:rPr>
      </w:pPr>
      <w:r w:rsidRPr="00733ACD">
        <w:rPr>
          <w:rFonts w:ascii="Times New Roman" w:hAnsi="Times New Roman" w:cs="Times New Roman"/>
          <w:sz w:val="24"/>
          <w:szCs w:val="24"/>
        </w:rPr>
        <w:t>The sample size for the first objective, TFTs ordering practice, was determined by utilising a single population proportion formula with a 95% level of confidence and a 5% margin of error. The population proportion of 72.4% was obtained from one of the studies.</w:t>
      </w:r>
      <w:sdt>
        <w:sdtPr>
          <w:rPr>
            <w:rFonts w:ascii="Times New Roman" w:hAnsi="Times New Roman" w:cs="Times New Roman"/>
            <w:color w:val="000000"/>
            <w:sz w:val="24"/>
            <w:szCs w:val="24"/>
          </w:rPr>
          <w:tag w:val="MENDELEY_CITATION_v3_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"/>
          <w:id w:val="-512309362"/>
          <w:placeholder>
            <w:docPart w:val="406CDC1FECCA4EBC970915F8AECC1ED5"/>
          </w:placeholder>
        </w:sdtPr>
        <w:sdtContent>
          <w:r w:rsidRPr="00733ACD">
            <w:rPr>
              <w:rFonts w:ascii="Times New Roman" w:hAnsi="Times New Roman" w:cs="Times New Roman"/>
              <w:color w:val="000000"/>
              <w:sz w:val="24"/>
              <w:szCs w:val="24"/>
            </w:rPr>
            <w:t>(12)</w:t>
          </w:r>
        </w:sdtContent>
      </w:sdt>
      <w:r w:rsidRPr="00733ACD">
        <w:rPr>
          <w:rFonts w:ascii="Times New Roman" w:hAnsi="Times New Roman" w:cs="Times New Roman"/>
          <w:sz w:val="24"/>
          <w:szCs w:val="24"/>
        </w:rPr>
        <w:t xml:space="preserve"> The calculated sample size was 307</w:t>
      </w:r>
    </w:p>
    <w:p w14:paraId="623AB96D" w14:textId="23994FE1" w:rsidR="009971CE" w:rsidRPr="00827E11" w:rsidRDefault="00733ACD" w:rsidP="00827E11">
      <w:pPr>
        <w:pStyle w:val="Heading3"/>
        <w:spacing w:before="0" w:line="360" w:lineRule="auto"/>
        <w:ind w:left="426" w:hanging="426"/>
        <w:jc w:val="both"/>
        <w:rPr>
          <w:rFonts w:ascii="Times New Roman" w:hAnsi="Times New Roman" w:cs="Times New Roman"/>
          <w:b/>
          <w:bCs/>
          <w:color w:val="auto"/>
        </w:rPr>
      </w:pPr>
      <w:bookmarkStart w:id="0" w:name="_Toc175932800"/>
      <w:r w:rsidRPr="00733ACD">
        <w:rPr>
          <w:rFonts w:ascii="Times New Roman" w:hAnsi="Times New Roman" w:cs="Times New Roman"/>
          <w:b/>
          <w:bCs/>
          <w:color w:val="auto"/>
        </w:rPr>
        <w:t>1</w:t>
      </w:r>
      <w:r w:rsidR="009971CE" w:rsidRPr="00733ACD">
        <w:rPr>
          <w:rFonts w:ascii="Times New Roman" w:hAnsi="Times New Roman" w:cs="Times New Roman"/>
          <w:b/>
          <w:bCs/>
          <w:color w:val="auto"/>
        </w:rPr>
        <w:t>.</w:t>
      </w:r>
      <w:r w:rsidR="002454C0" w:rsidRPr="00733ACD">
        <w:rPr>
          <w:rFonts w:ascii="Times New Roman" w:hAnsi="Times New Roman" w:cs="Times New Roman"/>
          <w:b/>
          <w:bCs/>
          <w:color w:val="auto"/>
        </w:rPr>
        <w:t>1.</w:t>
      </w:r>
      <w:r w:rsidR="009971CE" w:rsidRPr="00733ACD">
        <w:rPr>
          <w:rFonts w:ascii="Times New Roman" w:hAnsi="Times New Roman" w:cs="Times New Roman"/>
          <w:b/>
          <w:bCs/>
          <w:color w:val="auto"/>
        </w:rPr>
        <w:t>2 sample size determination for the other objectives</w:t>
      </w:r>
      <w:bookmarkEnd w:id="0"/>
    </w:p>
    <w:p w14:paraId="01E87394" w14:textId="77777777" w:rsidR="009971CE" w:rsidRPr="00733ACD" w:rsidRDefault="009971CE" w:rsidP="00962AD2">
      <w:pPr>
        <w:pBdr>
          <w:top w:val="nil"/>
          <w:left w:val="nil"/>
          <w:bottom w:val="nil"/>
          <w:right w:val="nil"/>
          <w:between w:val="nil"/>
        </w:pBdr>
        <w:spacing w:line="360" w:lineRule="auto"/>
        <w:jc w:val="both"/>
        <w:rPr>
          <w:rFonts w:ascii="Times New Roman" w:hAnsi="Times New Roman" w:cs="Times New Roman"/>
          <w:color w:val="000000"/>
          <w:sz w:val="24"/>
          <w:szCs w:val="24"/>
        </w:rPr>
      </w:pPr>
      <w:r w:rsidRPr="00733ACD">
        <w:rPr>
          <w:rFonts w:ascii="Times New Roman" w:hAnsi="Times New Roman" w:cs="Times New Roman"/>
          <w:sz w:val="24"/>
          <w:szCs w:val="24"/>
        </w:rPr>
        <w:t>Applying a similar formula, a single population proportion formula, with the assumptions of a 95% level of confidence and a 5% margin of error, the sample size for the other three specific objectives—, antithyroid drug prescribing practices, determining the surgeries performed for toxic goiter patients, and assessing associated factors was calculated.</w:t>
      </w:r>
      <w:r w:rsidRPr="00733ACD">
        <w:rPr>
          <w:rFonts w:ascii="Times New Roman" w:hAnsi="Times New Roman" w:cs="Times New Roman"/>
          <w:color w:val="000000"/>
          <w:sz w:val="24"/>
          <w:szCs w:val="24"/>
        </w:rPr>
        <w:t xml:space="preserve"> </w:t>
      </w:r>
      <w:r w:rsidRPr="00733ACD">
        <w:rPr>
          <w:rFonts w:ascii="Times New Roman" w:hAnsi="Times New Roman" w:cs="Times New Roman"/>
          <w:sz w:val="24"/>
          <w:szCs w:val="24"/>
        </w:rPr>
        <w:t>with respect to the three outcomes, I was unable to locate a reliable estimate of the expected population proportion in the literature.</w:t>
      </w:r>
      <w:r w:rsidRPr="00733ACD">
        <w:rPr>
          <w:rFonts w:ascii="Times New Roman" w:hAnsi="Times New Roman" w:cs="Times New Roman"/>
          <w:color w:val="000000"/>
          <w:sz w:val="24"/>
          <w:szCs w:val="24"/>
        </w:rPr>
        <w:t xml:space="preserve"> </w:t>
      </w:r>
      <w:r w:rsidRPr="00733ACD">
        <w:rPr>
          <w:rFonts w:ascii="Times New Roman" w:hAnsi="Times New Roman" w:cs="Times New Roman"/>
          <w:sz w:val="24"/>
          <w:szCs w:val="24"/>
        </w:rPr>
        <w:t>As a result, I selected a population proportion of 50%, which results in a relatively larger sample size.</w:t>
      </w:r>
      <w:r w:rsidRPr="00733ACD">
        <w:rPr>
          <w:rFonts w:ascii="Times New Roman" w:hAnsi="Times New Roman" w:cs="Times New Roman"/>
          <w:color w:val="000000"/>
          <w:sz w:val="24"/>
          <w:szCs w:val="24"/>
        </w:rPr>
        <w:t xml:space="preserve"> </w:t>
      </w:r>
      <w:r w:rsidRPr="00733ACD">
        <w:rPr>
          <w:rFonts w:ascii="Times New Roman" w:hAnsi="Times New Roman" w:cs="Times New Roman"/>
          <w:sz w:val="24"/>
          <w:szCs w:val="24"/>
        </w:rPr>
        <w:t>However, the sample size calculation formula for a finite population was employed due to the small population size relative to the sample size, which was less than 10,000.</w:t>
      </w:r>
    </w:p>
    <w:p w14:paraId="4DA6943C" w14:textId="77777777" w:rsidR="009971CE" w:rsidRPr="00733ACD" w:rsidRDefault="009971CE" w:rsidP="00962AD2">
      <w:pPr>
        <w:pBdr>
          <w:top w:val="nil"/>
          <w:left w:val="nil"/>
          <w:bottom w:val="nil"/>
          <w:right w:val="nil"/>
          <w:between w:val="nil"/>
        </w:pBdr>
        <w:spacing w:line="360" w:lineRule="auto"/>
        <w:jc w:val="both"/>
        <w:rPr>
          <w:rFonts w:ascii="Times New Roman" w:hAnsi="Times New Roman" w:cs="Times New Roman"/>
          <w:color w:val="000000"/>
          <w:sz w:val="24"/>
          <w:szCs w:val="24"/>
        </w:rPr>
      </w:pPr>
      <w:r w:rsidRPr="00733ACD">
        <w:rPr>
          <w:rFonts w:ascii="Times New Roman" w:hAnsi="Times New Roman" w:cs="Times New Roman"/>
          <w:color w:val="000000"/>
          <w:sz w:val="24"/>
          <w:szCs w:val="24"/>
        </w:rPr>
        <w:t xml:space="preserve"> </w:t>
      </w:r>
      <w:r w:rsidRPr="00733ACD">
        <w:rPr>
          <w:rFonts w:ascii="Times New Roman" w:hAnsi="Times New Roman" w:cs="Times New Roman"/>
          <w:noProof/>
          <w:color w:val="000000"/>
          <w:sz w:val="24"/>
          <w:szCs w:val="24"/>
        </w:rPr>
        <w:drawing>
          <wp:inline distT="0" distB="0" distL="0" distR="0" wp14:anchorId="175AFAC1" wp14:editId="18527650">
            <wp:extent cx="1104957" cy="558829"/>
            <wp:effectExtent l="0" t="0" r="0" b="0"/>
            <wp:docPr id="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104957" cy="558829"/>
                    </a:xfrm>
                    <a:prstGeom prst="rect">
                      <a:avLst/>
                    </a:prstGeom>
                    <a:ln/>
                  </pic:spPr>
                </pic:pic>
              </a:graphicData>
            </a:graphic>
          </wp:inline>
        </w:drawing>
      </w:r>
      <w:r w:rsidRPr="00733ACD">
        <w:rPr>
          <w:rFonts w:ascii="Times New Roman" w:hAnsi="Times New Roman" w:cs="Times New Roman"/>
          <w:color w:val="000000"/>
          <w:sz w:val="24"/>
          <w:szCs w:val="24"/>
        </w:rPr>
        <w:t>, using the following parameters</w:t>
      </w:r>
      <w:r w:rsidRPr="00733ACD">
        <w:rPr>
          <w:rFonts w:ascii="Times New Roman" w:hAnsi="Times New Roman" w:cs="Times New Roman"/>
          <w:sz w:val="24"/>
          <w:szCs w:val="24"/>
        </w:rPr>
        <w:t>,</w:t>
      </w:r>
      <w:r w:rsidRPr="00733ACD">
        <w:rPr>
          <w:rFonts w:ascii="Times New Roman" w:hAnsi="Times New Roman" w:cs="Times New Roman"/>
          <w:color w:val="000000"/>
          <w:sz w:val="24"/>
          <w:szCs w:val="24"/>
        </w:rPr>
        <w:t xml:space="preserve"> the adjusted sample size was calculated:</w:t>
      </w:r>
    </w:p>
    <w:p w14:paraId="0A91A6BB" w14:textId="77777777" w:rsidR="009971CE" w:rsidRPr="00733ACD" w:rsidRDefault="009971CE" w:rsidP="00962AD2">
      <w:pPr>
        <w:pBdr>
          <w:top w:val="nil"/>
          <w:left w:val="nil"/>
          <w:bottom w:val="nil"/>
          <w:right w:val="nil"/>
          <w:between w:val="nil"/>
        </w:pBdr>
        <w:spacing w:line="360" w:lineRule="auto"/>
        <w:jc w:val="both"/>
        <w:rPr>
          <w:rFonts w:ascii="Times New Roman" w:hAnsi="Times New Roman" w:cs="Times New Roman"/>
          <w:color w:val="000000"/>
          <w:sz w:val="24"/>
          <w:szCs w:val="24"/>
        </w:rPr>
      </w:pPr>
      <w:r w:rsidRPr="00733ACD">
        <w:rPr>
          <w:rFonts w:ascii="Times New Roman" w:hAnsi="Times New Roman" w:cs="Times New Roman"/>
          <w:color w:val="000000"/>
          <w:sz w:val="24"/>
          <w:szCs w:val="24"/>
        </w:rPr>
        <w:t xml:space="preserve">                   n </w:t>
      </w:r>
      <w:r w:rsidRPr="00733ACD">
        <w:rPr>
          <w:rFonts w:ascii="Times New Roman" w:hAnsi="Times New Roman" w:cs="Times New Roman"/>
          <w:color w:val="000000"/>
          <w:sz w:val="24"/>
          <w:szCs w:val="24"/>
          <w:vertAlign w:val="subscript"/>
        </w:rPr>
        <w:t>0   =</w:t>
      </w:r>
      <w:r w:rsidRPr="00733ACD">
        <w:rPr>
          <w:rFonts w:ascii="Times New Roman" w:hAnsi="Times New Roman" w:cs="Times New Roman"/>
          <w:color w:val="000000"/>
          <w:sz w:val="24"/>
          <w:szCs w:val="24"/>
        </w:rPr>
        <w:t>is the sample from an infinite population</w:t>
      </w:r>
    </w:p>
    <w:p w14:paraId="10B611C1" w14:textId="29DC78B4" w:rsidR="009971CE" w:rsidRPr="00733ACD" w:rsidRDefault="009971CE" w:rsidP="00962AD2">
      <w:pPr>
        <w:numPr>
          <w:ilvl w:val="0"/>
          <w:numId w:val="4"/>
        </w:numPr>
        <w:spacing w:after="0" w:line="360" w:lineRule="auto"/>
        <w:jc w:val="both"/>
        <w:rPr>
          <w:rFonts w:ascii="Times New Roman" w:hAnsi="Times New Roman" w:cs="Times New Roman"/>
          <w:sz w:val="24"/>
          <w:szCs w:val="24"/>
        </w:rPr>
      </w:pPr>
      <w:r w:rsidRPr="00733ACD">
        <w:rPr>
          <w:rFonts w:ascii="Times New Roman" w:hAnsi="Times New Roman" w:cs="Times New Roman"/>
          <w:sz w:val="24"/>
          <w:szCs w:val="24"/>
        </w:rPr>
        <w:t>Population size (N): 1500; N represents the aggregate number of toxic goitre patients who visited the study centres over the course of the five-year investigation. This information was obtained by reviewing patient records in the surgical outpatient department. The documentation of the cases contained a few inconsistencies. As a result, it is an average of the three centres, although I believe it should be slightly high.</w:t>
      </w:r>
    </w:p>
    <w:p w14:paraId="33D3C6F8" w14:textId="77777777" w:rsidR="009971CE" w:rsidRPr="00733ACD" w:rsidRDefault="009971CE" w:rsidP="00962AD2">
      <w:pPr>
        <w:numPr>
          <w:ilvl w:val="0"/>
          <w:numId w:val="4"/>
        </w:numPr>
        <w:spacing w:after="0" w:line="360" w:lineRule="auto"/>
        <w:jc w:val="both"/>
        <w:rPr>
          <w:rFonts w:ascii="Times New Roman" w:hAnsi="Times New Roman" w:cs="Times New Roman"/>
          <w:sz w:val="24"/>
          <w:szCs w:val="24"/>
        </w:rPr>
      </w:pPr>
      <w:r w:rsidRPr="00733ACD">
        <w:rPr>
          <w:rFonts w:ascii="Times New Roman" w:hAnsi="Times New Roman" w:cs="Times New Roman"/>
          <w:sz w:val="24"/>
          <w:szCs w:val="24"/>
        </w:rPr>
        <w:t>Desired confidence level: 95% (z-value = 1.96)</w:t>
      </w:r>
    </w:p>
    <w:p w14:paraId="5E84F83A" w14:textId="77777777" w:rsidR="009971CE" w:rsidRPr="00733ACD" w:rsidRDefault="009971CE" w:rsidP="00962AD2">
      <w:pPr>
        <w:numPr>
          <w:ilvl w:val="0"/>
          <w:numId w:val="4"/>
        </w:numPr>
        <w:spacing w:after="0" w:line="360" w:lineRule="auto"/>
        <w:jc w:val="both"/>
        <w:rPr>
          <w:rFonts w:ascii="Times New Roman" w:hAnsi="Times New Roman" w:cs="Times New Roman"/>
          <w:sz w:val="24"/>
          <w:szCs w:val="24"/>
        </w:rPr>
      </w:pPr>
      <w:r w:rsidRPr="00733ACD">
        <w:rPr>
          <w:rFonts w:ascii="Times New Roman" w:hAnsi="Times New Roman" w:cs="Times New Roman"/>
          <w:sz w:val="24"/>
          <w:szCs w:val="24"/>
        </w:rPr>
        <w:t>The assumed population proportion (p): 0.5 (50%)</w:t>
      </w:r>
    </w:p>
    <w:p w14:paraId="2E33A4A2" w14:textId="77777777" w:rsidR="009971CE" w:rsidRPr="00733ACD" w:rsidRDefault="009971CE" w:rsidP="00962AD2">
      <w:pPr>
        <w:numPr>
          <w:ilvl w:val="0"/>
          <w:numId w:val="4"/>
        </w:numPr>
        <w:spacing w:after="0" w:line="360" w:lineRule="auto"/>
        <w:jc w:val="both"/>
        <w:rPr>
          <w:rFonts w:ascii="Times New Roman" w:hAnsi="Times New Roman" w:cs="Times New Roman"/>
          <w:sz w:val="24"/>
          <w:szCs w:val="24"/>
        </w:rPr>
      </w:pPr>
      <w:r w:rsidRPr="00733ACD">
        <w:rPr>
          <w:rFonts w:ascii="Times New Roman" w:hAnsi="Times New Roman" w:cs="Times New Roman"/>
          <w:sz w:val="24"/>
          <w:szCs w:val="24"/>
        </w:rPr>
        <w:t>The desired margin of error (d): 0.05 (5%)</w:t>
      </w:r>
    </w:p>
    <w:p w14:paraId="125BA6D1" w14:textId="230BCB62" w:rsidR="009971CE" w:rsidRPr="00962AD2" w:rsidRDefault="009971CE" w:rsidP="00962AD2">
      <w:pPr>
        <w:spacing w:line="360" w:lineRule="auto"/>
        <w:ind w:left="720"/>
        <w:jc w:val="both"/>
        <w:rPr>
          <w:rFonts w:ascii="Times New Roman" w:hAnsi="Times New Roman" w:cs="Times New Roman"/>
          <w:sz w:val="24"/>
          <w:szCs w:val="24"/>
        </w:rPr>
      </w:pPr>
      <w:r w:rsidRPr="00733ACD">
        <w:rPr>
          <w:rFonts w:ascii="Times New Roman" w:hAnsi="Times New Roman" w:cs="Times New Roman"/>
          <w:color w:val="000000"/>
          <w:sz w:val="24"/>
          <w:szCs w:val="24"/>
        </w:rPr>
        <w:t xml:space="preserve">           n=307</w:t>
      </w:r>
      <w:r w:rsidR="00962AD2">
        <w:rPr>
          <w:rFonts w:ascii="Times New Roman" w:hAnsi="Times New Roman" w:cs="Times New Roman"/>
          <w:sz w:val="24"/>
          <w:szCs w:val="24"/>
        </w:rPr>
        <w:t xml:space="preserve"> </w:t>
      </w:r>
      <w:r w:rsidRPr="00733ACD">
        <w:rPr>
          <w:rFonts w:ascii="Times New Roman" w:hAnsi="Times New Roman" w:cs="Times New Roman"/>
          <w:sz w:val="24"/>
          <w:szCs w:val="24"/>
        </w:rPr>
        <w:t>non-response</w:t>
      </w:r>
      <w:r w:rsidRPr="00733ACD">
        <w:rPr>
          <w:rFonts w:ascii="Times New Roman" w:hAnsi="Times New Roman" w:cs="Times New Roman"/>
          <w:color w:val="000000"/>
          <w:sz w:val="24"/>
          <w:szCs w:val="24"/>
        </w:rPr>
        <w:t xml:space="preserve"> rate=10%</w:t>
      </w:r>
      <w:r w:rsidR="00827E11">
        <w:rPr>
          <w:rFonts w:ascii="Times New Roman" w:hAnsi="Times New Roman" w:cs="Times New Roman"/>
          <w:color w:val="000000"/>
          <w:sz w:val="24"/>
          <w:szCs w:val="24"/>
        </w:rPr>
        <w:t xml:space="preserve">. </w:t>
      </w:r>
      <w:r w:rsidRPr="00733ACD">
        <w:rPr>
          <w:rFonts w:ascii="Times New Roman" w:hAnsi="Times New Roman" w:cs="Times New Roman"/>
          <w:color w:val="000000"/>
          <w:sz w:val="24"/>
          <w:szCs w:val="24"/>
        </w:rPr>
        <w:t>Final sample size=337, this was used for all the objectives</w:t>
      </w:r>
    </w:p>
    <w:p w14:paraId="611B6768" w14:textId="54B4EEBF" w:rsidR="009971CE" w:rsidRPr="00733ACD" w:rsidRDefault="009971CE" w:rsidP="00962AD2">
      <w:pPr>
        <w:spacing w:line="360" w:lineRule="auto"/>
        <w:jc w:val="both"/>
        <w:rPr>
          <w:rFonts w:ascii="Times New Roman" w:hAnsi="Times New Roman" w:cs="Times New Roman"/>
          <w:sz w:val="24"/>
          <w:szCs w:val="24"/>
        </w:rPr>
      </w:pPr>
      <w:r w:rsidRPr="00733ACD">
        <w:rPr>
          <w:rFonts w:ascii="Times New Roman" w:hAnsi="Times New Roman" w:cs="Times New Roman"/>
          <w:sz w:val="24"/>
          <w:szCs w:val="24"/>
        </w:rPr>
        <w:lastRenderedPageBreak/>
        <w:t xml:space="preserve">Since the total number of surgically treated thyroid disease patients in the study settings was less than the calculated sample size, all surgically treated thyroid disease patients were included in the study (like a </w:t>
      </w:r>
      <w:r w:rsidR="00827E11" w:rsidRPr="00733ACD">
        <w:rPr>
          <w:rFonts w:ascii="Times New Roman" w:hAnsi="Times New Roman" w:cs="Times New Roman"/>
          <w:sz w:val="24"/>
          <w:szCs w:val="24"/>
        </w:rPr>
        <w:t>census</w:t>
      </w:r>
      <w:r w:rsidRPr="00733ACD">
        <w:rPr>
          <w:rFonts w:ascii="Times New Roman" w:hAnsi="Times New Roman" w:cs="Times New Roman"/>
          <w:sz w:val="24"/>
          <w:szCs w:val="24"/>
        </w:rPr>
        <w:t>) which was 287 patients.</w:t>
      </w:r>
    </w:p>
    <w:p w14:paraId="735AE58F" w14:textId="0A4873A8" w:rsidR="009971CE" w:rsidRPr="00733ACD" w:rsidRDefault="00733ACD" w:rsidP="00962AD2">
      <w:pPr>
        <w:pStyle w:val="ListParagraph"/>
        <w:numPr>
          <w:ilvl w:val="1"/>
          <w:numId w:val="7"/>
        </w:numPr>
        <w:spacing w:line="360" w:lineRule="auto"/>
        <w:ind w:left="426"/>
        <w:jc w:val="both"/>
        <w:rPr>
          <w:rFonts w:ascii="Times New Roman" w:hAnsi="Times New Roman" w:cs="Times New Roman"/>
          <w:b/>
          <w:bCs/>
          <w:sz w:val="24"/>
          <w:szCs w:val="24"/>
        </w:rPr>
      </w:pPr>
      <w:r w:rsidRPr="00733ACD">
        <w:rPr>
          <w:rFonts w:ascii="Times New Roman" w:hAnsi="Times New Roman" w:cs="Times New Roman"/>
          <w:b/>
          <w:bCs/>
          <w:sz w:val="24"/>
          <w:szCs w:val="24"/>
        </w:rPr>
        <w:t xml:space="preserve"> </w:t>
      </w:r>
      <w:r w:rsidR="009971CE" w:rsidRPr="00733ACD">
        <w:rPr>
          <w:rFonts w:ascii="Times New Roman" w:hAnsi="Times New Roman" w:cs="Times New Roman"/>
          <w:b/>
          <w:bCs/>
          <w:sz w:val="24"/>
          <w:szCs w:val="24"/>
        </w:rPr>
        <w:t>Sampling technique and procedure</w:t>
      </w:r>
    </w:p>
    <w:p w14:paraId="1C377B7F" w14:textId="0948E195" w:rsidR="009971CE" w:rsidRPr="00962AD2" w:rsidRDefault="009971CE" w:rsidP="00962AD2">
      <w:pPr>
        <w:pBdr>
          <w:top w:val="nil"/>
          <w:left w:val="nil"/>
          <w:bottom w:val="nil"/>
          <w:right w:val="nil"/>
          <w:between w:val="nil"/>
        </w:pBdr>
        <w:spacing w:after="240" w:line="360" w:lineRule="auto"/>
        <w:ind w:left="66"/>
        <w:jc w:val="both"/>
        <w:rPr>
          <w:rFonts w:ascii="Times New Roman" w:hAnsi="Times New Roman" w:cs="Times New Roman"/>
          <w:color w:val="000000"/>
          <w:sz w:val="24"/>
          <w:szCs w:val="24"/>
        </w:rPr>
      </w:pPr>
      <w:r w:rsidRPr="00962AD2">
        <w:rPr>
          <w:rFonts w:ascii="Times New Roman" w:hAnsi="Times New Roman" w:cs="Times New Roman"/>
          <w:color w:val="000000"/>
          <w:sz w:val="24"/>
          <w:szCs w:val="24"/>
        </w:rPr>
        <w:t xml:space="preserve">Purposive sampling methods were used to select the three hospitals in </w:t>
      </w:r>
      <w:r w:rsidRPr="00962AD2">
        <w:rPr>
          <w:rFonts w:ascii="Times New Roman" w:hAnsi="Times New Roman" w:cs="Times New Roman"/>
          <w:sz w:val="24"/>
          <w:szCs w:val="24"/>
        </w:rPr>
        <w:t>Sidama</w:t>
      </w:r>
      <w:r w:rsidRPr="00962AD2">
        <w:rPr>
          <w:rFonts w:ascii="Times New Roman" w:hAnsi="Times New Roman" w:cs="Times New Roman"/>
          <w:color w:val="000000"/>
          <w:sz w:val="24"/>
          <w:szCs w:val="24"/>
        </w:rPr>
        <w:t xml:space="preserve"> regional state of Ethiopia.</w:t>
      </w:r>
      <w:r w:rsidRPr="00962AD2">
        <w:rPr>
          <w:rFonts w:ascii="Times New Roman" w:hAnsi="Times New Roman" w:cs="Times New Roman"/>
          <w:sz w:val="24"/>
          <w:szCs w:val="24"/>
        </w:rPr>
        <w:t xml:space="preserve"> The region has 14 government hospitals—1 referral, 3 general, 10 primary, and a few private—that perform surgery.</w:t>
      </w:r>
      <w:r w:rsidRPr="00962AD2">
        <w:rPr>
          <w:rFonts w:ascii="Times New Roman" w:hAnsi="Times New Roman" w:cs="Times New Roman"/>
          <w:color w:val="000000"/>
          <w:sz w:val="24"/>
          <w:szCs w:val="24"/>
        </w:rPr>
        <w:t xml:space="preserve"> The selected hospitals are the main hospitals in the region </w:t>
      </w:r>
      <w:r w:rsidRPr="00962AD2">
        <w:rPr>
          <w:rFonts w:ascii="Times New Roman" w:hAnsi="Times New Roman" w:cs="Times New Roman"/>
          <w:sz w:val="24"/>
          <w:szCs w:val="24"/>
        </w:rPr>
        <w:t>that</w:t>
      </w:r>
      <w:r w:rsidRPr="00962AD2">
        <w:rPr>
          <w:rFonts w:ascii="Times New Roman" w:hAnsi="Times New Roman" w:cs="Times New Roman"/>
          <w:color w:val="000000"/>
          <w:sz w:val="24"/>
          <w:szCs w:val="24"/>
        </w:rPr>
        <w:t xml:space="preserve"> </w:t>
      </w:r>
      <w:r w:rsidRPr="00962AD2">
        <w:rPr>
          <w:rFonts w:ascii="Times New Roman" w:hAnsi="Times New Roman" w:cs="Times New Roman"/>
          <w:sz w:val="24"/>
          <w:szCs w:val="24"/>
        </w:rPr>
        <w:t>have</w:t>
      </w:r>
      <w:r w:rsidRPr="00962AD2">
        <w:rPr>
          <w:rFonts w:ascii="Times New Roman" w:hAnsi="Times New Roman" w:cs="Times New Roman"/>
          <w:color w:val="000000"/>
          <w:sz w:val="24"/>
          <w:szCs w:val="24"/>
        </w:rPr>
        <w:t xml:space="preserve"> been providing surgical care for goiter patients for the last five years. </w:t>
      </w:r>
      <w:r w:rsidRPr="00962AD2">
        <w:rPr>
          <w:rFonts w:ascii="Times New Roman" w:hAnsi="Times New Roman" w:cs="Times New Roman"/>
          <w:sz w:val="24"/>
          <w:szCs w:val="24"/>
        </w:rPr>
        <w:t xml:space="preserve">I selected the surgery department and excluded the internal medicine department because surgery is the final course of treatment for nearly all toxic goitre patients in our setup and </w:t>
      </w:r>
      <w:proofErr w:type="gramStart"/>
      <w:r w:rsidRPr="00962AD2">
        <w:rPr>
          <w:rFonts w:ascii="Times New Roman" w:hAnsi="Times New Roman" w:cs="Times New Roman"/>
          <w:sz w:val="24"/>
          <w:szCs w:val="24"/>
        </w:rPr>
        <w:t>the majority of</w:t>
      </w:r>
      <w:proofErr w:type="gramEnd"/>
      <w:r w:rsidRPr="00962AD2">
        <w:rPr>
          <w:rFonts w:ascii="Times New Roman" w:hAnsi="Times New Roman" w:cs="Times New Roman"/>
          <w:sz w:val="24"/>
          <w:szCs w:val="24"/>
        </w:rPr>
        <w:t xml:space="preserve"> patients receive treatment in surgical departments.</w:t>
      </w:r>
      <w:r w:rsidRPr="00962AD2">
        <w:rPr>
          <w:rFonts w:ascii="Times New Roman" w:hAnsi="Times New Roman" w:cs="Times New Roman"/>
          <w:color w:val="000000"/>
          <w:sz w:val="24"/>
          <w:szCs w:val="24"/>
        </w:rPr>
        <w:t xml:space="preserve"> </w:t>
      </w:r>
    </w:p>
    <w:p w14:paraId="105E1D18" w14:textId="4CA3EDE6" w:rsidR="009971CE" w:rsidRPr="00962AD2" w:rsidRDefault="009971CE" w:rsidP="00962AD2">
      <w:pPr>
        <w:pStyle w:val="ListParagraph"/>
        <w:numPr>
          <w:ilvl w:val="1"/>
          <w:numId w:val="7"/>
        </w:numPr>
        <w:spacing w:line="360" w:lineRule="auto"/>
        <w:ind w:left="426"/>
        <w:jc w:val="both"/>
        <w:rPr>
          <w:rFonts w:ascii="Times New Roman" w:hAnsi="Times New Roman" w:cs="Times New Roman"/>
          <w:b/>
          <w:bCs/>
          <w:sz w:val="24"/>
          <w:szCs w:val="24"/>
        </w:rPr>
      </w:pPr>
      <w:r w:rsidRPr="00733ACD">
        <w:rPr>
          <w:rFonts w:ascii="Times New Roman" w:hAnsi="Times New Roman" w:cs="Times New Roman"/>
          <w:b/>
          <w:bCs/>
          <w:sz w:val="24"/>
          <w:szCs w:val="24"/>
        </w:rPr>
        <w:t>Data collection tool and procedures</w:t>
      </w:r>
    </w:p>
    <w:p w14:paraId="058EE41C" w14:textId="77777777" w:rsidR="009971CE" w:rsidRPr="00733ACD" w:rsidRDefault="009971CE" w:rsidP="00962AD2">
      <w:pPr>
        <w:spacing w:line="360" w:lineRule="auto"/>
        <w:jc w:val="both"/>
        <w:rPr>
          <w:rFonts w:ascii="Times New Roman" w:hAnsi="Times New Roman" w:cs="Times New Roman"/>
          <w:sz w:val="24"/>
          <w:szCs w:val="24"/>
        </w:rPr>
      </w:pPr>
      <w:r w:rsidRPr="00733ACD">
        <w:rPr>
          <w:rFonts w:ascii="Times New Roman" w:hAnsi="Times New Roman" w:cs="Times New Roman"/>
          <w:sz w:val="24"/>
          <w:szCs w:val="24"/>
        </w:rPr>
        <w:t>A data collection checklist was prepared by reviewing different literatures. Then data was gathered utilising the Kobo toolbox software An extraction format that contains study variables of interest was prepared in the English language to extract relevant information about age, sex, residence, region, primary presenting symptom, duration of the disease, diagnosis on admission, TFTs and ATDs ordering practices, type of surgery, any post op complication recorded, and length of hospital stay. Once a patient was identified from the OR log books using a chart number, the chart was retrieved. Occasionally it was cross-checked with surgical ward logbooks. The data was supplemented by a mini-survey that involved phone interviews with the patients and was entered into the Kobo toolbox. Mini-surveys were meant to supplement and strengthen medical record data.</w:t>
      </w:r>
      <w:r w:rsidRPr="00733ACD">
        <w:rPr>
          <w:rFonts w:ascii="Times New Roman" w:hAnsi="Times New Roman" w:cs="Times New Roman"/>
          <w:color w:val="000000"/>
          <w:sz w:val="24"/>
          <w:szCs w:val="24"/>
        </w:rPr>
        <w:t xml:space="preserve"> </w:t>
      </w:r>
      <w:r w:rsidRPr="00733ACD">
        <w:rPr>
          <w:rFonts w:ascii="Times New Roman" w:hAnsi="Times New Roman" w:cs="Times New Roman"/>
          <w:sz w:val="24"/>
          <w:szCs w:val="24"/>
        </w:rPr>
        <w:t>It contained crucial questions from each of the four data abstraction tool parts that might not be in the patient's medical records.</w:t>
      </w:r>
      <w:r w:rsidRPr="00733ACD">
        <w:rPr>
          <w:rFonts w:ascii="Times New Roman" w:hAnsi="Times New Roman" w:cs="Times New Roman"/>
          <w:color w:val="000000"/>
          <w:sz w:val="24"/>
          <w:szCs w:val="24"/>
        </w:rPr>
        <w:t xml:space="preserve"> </w:t>
      </w:r>
      <w:r w:rsidRPr="00733ACD">
        <w:rPr>
          <w:rFonts w:ascii="Times New Roman" w:hAnsi="Times New Roman" w:cs="Times New Roman"/>
          <w:sz w:val="24"/>
          <w:szCs w:val="24"/>
        </w:rPr>
        <w:t xml:space="preserve">Three data collectors, one from each centre, executed the task. Two of the data collectors were surgical residents, while the other was a general practitioner from Adare General Hospital. Socio-demographic variables, preoperative clinical features, follow-up TFT and anti-thyroid drug prescriptions, and perioperative characteristics comprise the data abstraction tool. The phone call interview included sociodemographic </w:t>
      </w:r>
      <w:proofErr w:type="spellStart"/>
      <w:r w:rsidRPr="00733ACD">
        <w:rPr>
          <w:rFonts w:ascii="Times New Roman" w:hAnsi="Times New Roman" w:cs="Times New Roman"/>
          <w:sz w:val="24"/>
          <w:szCs w:val="24"/>
        </w:rPr>
        <w:t>characterstics</w:t>
      </w:r>
      <w:proofErr w:type="spellEnd"/>
      <w:r w:rsidRPr="00733ACD">
        <w:rPr>
          <w:rFonts w:ascii="Times New Roman" w:hAnsi="Times New Roman" w:cs="Times New Roman"/>
          <w:sz w:val="24"/>
          <w:szCs w:val="24"/>
        </w:rPr>
        <w:t>, ATD &amp; thyroxine prescriptions, and surgery complications.</w:t>
      </w:r>
    </w:p>
    <w:p w14:paraId="55D1B719" w14:textId="77777777" w:rsidR="009971CE" w:rsidRPr="00733ACD" w:rsidRDefault="009971CE" w:rsidP="00962AD2">
      <w:pPr>
        <w:pStyle w:val="ListParagraph"/>
        <w:spacing w:after="240" w:line="360" w:lineRule="auto"/>
        <w:ind w:right="541"/>
        <w:jc w:val="both"/>
        <w:rPr>
          <w:rFonts w:ascii="Times New Roman" w:hAnsi="Times New Roman" w:cs="Times New Roman"/>
          <w:color w:val="000000"/>
          <w:sz w:val="24"/>
          <w:szCs w:val="24"/>
        </w:rPr>
      </w:pPr>
    </w:p>
    <w:p w14:paraId="4B420303" w14:textId="77777777" w:rsidR="00AE7523" w:rsidRPr="00AE7523" w:rsidRDefault="00AE7523" w:rsidP="00962AD2">
      <w:pPr>
        <w:pBdr>
          <w:top w:val="nil"/>
          <w:left w:val="nil"/>
          <w:bottom w:val="nil"/>
          <w:right w:val="nil"/>
          <w:between w:val="nil"/>
        </w:pBdr>
        <w:spacing w:after="240" w:line="360" w:lineRule="auto"/>
        <w:jc w:val="both"/>
        <w:rPr>
          <w:rFonts w:ascii="Times New Roman" w:hAnsi="Times New Roman" w:cs="Times New Roman"/>
          <w:b/>
          <w:color w:val="000000"/>
          <w:sz w:val="24"/>
          <w:szCs w:val="24"/>
        </w:rPr>
      </w:pPr>
    </w:p>
    <w:p w14:paraId="696A2B5F" w14:textId="74D24E61" w:rsidR="009971CE" w:rsidRPr="00733ACD" w:rsidRDefault="009971CE" w:rsidP="00962AD2">
      <w:pPr>
        <w:pStyle w:val="ListParagraph"/>
        <w:numPr>
          <w:ilvl w:val="1"/>
          <w:numId w:val="8"/>
        </w:numPr>
        <w:pBdr>
          <w:top w:val="nil"/>
          <w:left w:val="nil"/>
          <w:bottom w:val="nil"/>
          <w:right w:val="nil"/>
          <w:between w:val="nil"/>
        </w:pBdr>
        <w:spacing w:after="240" w:line="360" w:lineRule="auto"/>
        <w:ind w:left="426"/>
        <w:jc w:val="both"/>
        <w:rPr>
          <w:rFonts w:ascii="Times New Roman" w:hAnsi="Times New Roman" w:cs="Times New Roman"/>
          <w:b/>
          <w:color w:val="000000"/>
          <w:sz w:val="24"/>
          <w:szCs w:val="24"/>
        </w:rPr>
      </w:pPr>
      <w:r w:rsidRPr="00733ACD">
        <w:rPr>
          <w:rFonts w:ascii="Times New Roman" w:hAnsi="Times New Roman" w:cs="Times New Roman"/>
          <w:b/>
          <w:color w:val="000000"/>
          <w:sz w:val="24"/>
          <w:szCs w:val="24"/>
        </w:rPr>
        <w:lastRenderedPageBreak/>
        <w:t xml:space="preserve"> Data quality and management</w:t>
      </w:r>
    </w:p>
    <w:p w14:paraId="7B81475E" w14:textId="1A0179EA" w:rsidR="009971CE" w:rsidRPr="00733ACD" w:rsidRDefault="009971CE" w:rsidP="00962AD2">
      <w:pPr>
        <w:spacing w:line="360" w:lineRule="auto"/>
        <w:rPr>
          <w:rFonts w:ascii="Times New Roman" w:hAnsi="Times New Roman" w:cs="Times New Roman"/>
          <w:b/>
          <w:bCs/>
          <w:sz w:val="24"/>
          <w:szCs w:val="24"/>
        </w:rPr>
      </w:pPr>
      <w:r w:rsidRPr="00733ACD">
        <w:rPr>
          <w:rFonts w:ascii="Times New Roman" w:hAnsi="Times New Roman" w:cs="Times New Roman"/>
          <w:sz w:val="24"/>
          <w:szCs w:val="24"/>
        </w:rPr>
        <w:t>The data abstraction tool and the mini survey were reviewed by two endocrine surgeons, an epidemiologist &amp; a biostatician before data collection. The tool was modified based on their feedbacks. Data collectors received a two-day training from the principal investigator on the data abstraction tool, how to abstract data from patient medical records, and conducting phone interviews before data collection.</w:t>
      </w:r>
      <w:r w:rsidRPr="00733ACD">
        <w:rPr>
          <w:rFonts w:ascii="Times New Roman" w:hAnsi="Times New Roman" w:cs="Times New Roman"/>
          <w:color w:val="000000"/>
          <w:sz w:val="24"/>
          <w:szCs w:val="24"/>
        </w:rPr>
        <w:t xml:space="preserve"> </w:t>
      </w:r>
      <w:r w:rsidRPr="00733ACD">
        <w:rPr>
          <w:rFonts w:ascii="Times New Roman" w:hAnsi="Times New Roman" w:cs="Times New Roman"/>
          <w:sz w:val="24"/>
          <w:szCs w:val="24"/>
        </w:rPr>
        <w:t>Finally, the completeness, accuracy, and clarity of the collected data was checked carefully by the principal investigators. Any errors, ambiguity, and incompleteness encountered were addressed as early as possible during data entry.</w:t>
      </w:r>
    </w:p>
    <w:p w14:paraId="48A20EAD" w14:textId="407C7781" w:rsidR="009971CE" w:rsidRPr="00827E11" w:rsidRDefault="00787CC8" w:rsidP="00962AD2">
      <w:pPr>
        <w:pStyle w:val="ListParagraph"/>
        <w:numPr>
          <w:ilvl w:val="1"/>
          <w:numId w:val="8"/>
        </w:numPr>
        <w:spacing w:line="360" w:lineRule="auto"/>
        <w:ind w:left="709" w:hanging="709"/>
        <w:jc w:val="both"/>
        <w:rPr>
          <w:rFonts w:ascii="Times New Roman" w:hAnsi="Times New Roman" w:cs="Times New Roman"/>
          <w:b/>
          <w:bCs/>
          <w:sz w:val="24"/>
          <w:szCs w:val="24"/>
        </w:rPr>
      </w:pPr>
      <w:r w:rsidRPr="00733ACD">
        <w:rPr>
          <w:rFonts w:ascii="Times New Roman" w:hAnsi="Times New Roman" w:cs="Times New Roman"/>
          <w:b/>
          <w:bCs/>
          <w:sz w:val="24"/>
          <w:szCs w:val="24"/>
        </w:rPr>
        <w:t>Operational definitions</w:t>
      </w:r>
    </w:p>
    <w:p w14:paraId="1BA0F133" w14:textId="409F9AE2" w:rsidR="00787CC8" w:rsidRPr="00733ACD" w:rsidRDefault="00787CC8" w:rsidP="00962AD2">
      <w:pPr>
        <w:pStyle w:val="ListParagraph"/>
        <w:numPr>
          <w:ilvl w:val="2"/>
          <w:numId w:val="8"/>
        </w:numPr>
        <w:spacing w:line="360" w:lineRule="auto"/>
        <w:ind w:left="709" w:hanging="709"/>
        <w:jc w:val="both"/>
        <w:rPr>
          <w:rFonts w:ascii="Times New Roman" w:hAnsi="Times New Roman" w:cs="Times New Roman"/>
          <w:b/>
          <w:bCs/>
          <w:i/>
          <w:iCs/>
          <w:sz w:val="24"/>
          <w:szCs w:val="24"/>
        </w:rPr>
      </w:pPr>
      <w:r w:rsidRPr="00733ACD">
        <w:rPr>
          <w:rFonts w:ascii="Times New Roman" w:hAnsi="Times New Roman" w:cs="Times New Roman"/>
          <w:b/>
          <w:bCs/>
          <w:i/>
          <w:iCs/>
          <w:sz w:val="24"/>
          <w:szCs w:val="24"/>
        </w:rPr>
        <w:t>WHO goiter size</w:t>
      </w:r>
      <w:proofErr w:type="gramStart"/>
      <w:r w:rsidR="00095D1F" w:rsidRPr="00733ACD">
        <w:rPr>
          <w:rFonts w:ascii="Times New Roman" w:hAnsi="Times New Roman" w:cs="Times New Roman"/>
          <w:b/>
          <w:bCs/>
          <w:i/>
          <w:iCs/>
          <w:sz w:val="24"/>
          <w:szCs w:val="24"/>
        </w:rPr>
        <w:t xml:space="preserve">. </w:t>
      </w:r>
      <w:r w:rsidRPr="00733ACD">
        <w:rPr>
          <w:rFonts w:ascii="Times New Roman" w:hAnsi="Times New Roman" w:cs="Times New Roman"/>
          <w:b/>
          <w:bCs/>
          <w:i/>
          <w:iCs/>
          <w:sz w:val="24"/>
          <w:szCs w:val="24"/>
        </w:rPr>
        <w:t>’</w:t>
      </w:r>
      <w:proofErr w:type="gramEnd"/>
      <w:r w:rsidRPr="00733ACD">
        <w:rPr>
          <w:rFonts w:ascii="Times New Roman" w:eastAsia="Times New Roman" w:hAnsi="Times New Roman" w:cs="Times New Roman"/>
          <w:sz w:val="24"/>
          <w:szCs w:val="24"/>
        </w:rPr>
        <w:t xml:space="preserve"> </w:t>
      </w:r>
      <w:proofErr w:type="spellStart"/>
      <w:r w:rsidRPr="00733ACD">
        <w:rPr>
          <w:rFonts w:ascii="Times New Roman" w:eastAsia="Times New Roman" w:hAnsi="Times New Roman" w:cs="Times New Roman"/>
          <w:sz w:val="24"/>
          <w:szCs w:val="24"/>
        </w:rPr>
        <w:t>Mengesha</w:t>
      </w:r>
      <w:proofErr w:type="spellEnd"/>
      <w:r w:rsidRPr="00733ACD">
        <w:rPr>
          <w:rFonts w:ascii="Times New Roman" w:eastAsia="Times New Roman" w:hAnsi="Times New Roman" w:cs="Times New Roman"/>
          <w:sz w:val="24"/>
          <w:szCs w:val="24"/>
        </w:rPr>
        <w:t xml:space="preserve"> S, Tadesse A, </w:t>
      </w:r>
      <w:proofErr w:type="spellStart"/>
      <w:r w:rsidRPr="00733ACD">
        <w:rPr>
          <w:rFonts w:ascii="Times New Roman" w:eastAsia="Times New Roman" w:hAnsi="Times New Roman" w:cs="Times New Roman"/>
          <w:sz w:val="24"/>
          <w:szCs w:val="24"/>
        </w:rPr>
        <w:t>Worku</w:t>
      </w:r>
      <w:proofErr w:type="spellEnd"/>
      <w:r w:rsidRPr="00733ACD">
        <w:rPr>
          <w:rFonts w:ascii="Times New Roman" w:eastAsia="Times New Roman" w:hAnsi="Times New Roman" w:cs="Times New Roman"/>
          <w:sz w:val="24"/>
          <w:szCs w:val="24"/>
        </w:rPr>
        <w:t xml:space="preserve"> BM, </w:t>
      </w:r>
      <w:proofErr w:type="spellStart"/>
      <w:r w:rsidRPr="00733ACD">
        <w:rPr>
          <w:rFonts w:ascii="Times New Roman" w:eastAsia="Times New Roman" w:hAnsi="Times New Roman" w:cs="Times New Roman"/>
          <w:sz w:val="24"/>
          <w:szCs w:val="24"/>
        </w:rPr>
        <w:t>Alamrew</w:t>
      </w:r>
      <w:proofErr w:type="spellEnd"/>
      <w:r w:rsidRPr="00733ACD">
        <w:rPr>
          <w:rFonts w:ascii="Times New Roman" w:eastAsia="Times New Roman" w:hAnsi="Times New Roman" w:cs="Times New Roman"/>
          <w:sz w:val="24"/>
          <w:szCs w:val="24"/>
        </w:rPr>
        <w:t xml:space="preserve"> K, </w:t>
      </w:r>
      <w:proofErr w:type="spellStart"/>
      <w:r w:rsidRPr="00733ACD">
        <w:rPr>
          <w:rFonts w:ascii="Times New Roman" w:eastAsia="Times New Roman" w:hAnsi="Times New Roman" w:cs="Times New Roman"/>
          <w:sz w:val="24"/>
          <w:szCs w:val="24"/>
        </w:rPr>
        <w:t>Yesuf</w:t>
      </w:r>
      <w:proofErr w:type="spellEnd"/>
      <w:r w:rsidRPr="00733ACD">
        <w:rPr>
          <w:rFonts w:ascii="Times New Roman" w:eastAsia="Times New Roman" w:hAnsi="Times New Roman" w:cs="Times New Roman"/>
          <w:sz w:val="24"/>
          <w:szCs w:val="24"/>
        </w:rPr>
        <w:t xml:space="preserve"> T, </w:t>
      </w:r>
      <w:proofErr w:type="spellStart"/>
      <w:r w:rsidRPr="00733ACD">
        <w:rPr>
          <w:rFonts w:ascii="Times New Roman" w:eastAsia="Times New Roman" w:hAnsi="Times New Roman" w:cs="Times New Roman"/>
          <w:sz w:val="24"/>
          <w:szCs w:val="24"/>
        </w:rPr>
        <w:t>Gedamu</w:t>
      </w:r>
      <w:proofErr w:type="spellEnd"/>
      <w:r w:rsidRPr="00733ACD">
        <w:rPr>
          <w:rFonts w:ascii="Times New Roman" w:eastAsia="Times New Roman" w:hAnsi="Times New Roman" w:cs="Times New Roman"/>
          <w:sz w:val="24"/>
          <w:szCs w:val="24"/>
        </w:rPr>
        <w:t xml:space="preserve"> Y. Control rate of hyperthyroidism and its associated factors after prolonged use of anti-thyroid drugs in a hospital setting, Northwest Ethiopia. Medicine (United States). 2024 Jun 7;103(23</w:t>
      </w:r>
      <w:proofErr w:type="gramStart"/>
      <w:r w:rsidRPr="00733ACD">
        <w:rPr>
          <w:rFonts w:ascii="Times New Roman" w:eastAsia="Times New Roman" w:hAnsi="Times New Roman" w:cs="Times New Roman"/>
          <w:sz w:val="24"/>
          <w:szCs w:val="24"/>
        </w:rPr>
        <w:t>):e</w:t>
      </w:r>
      <w:proofErr w:type="gramEnd"/>
      <w:r w:rsidRPr="00733ACD">
        <w:rPr>
          <w:rFonts w:ascii="Times New Roman" w:eastAsia="Times New Roman" w:hAnsi="Times New Roman" w:cs="Times New Roman"/>
          <w:sz w:val="24"/>
          <w:szCs w:val="24"/>
        </w:rPr>
        <w:t>38201.’</w:t>
      </w:r>
    </w:p>
    <w:p w14:paraId="4B0D060B" w14:textId="09F468CF" w:rsidR="00787CC8" w:rsidRPr="00733ACD" w:rsidRDefault="00787CC8" w:rsidP="00962AD2">
      <w:pPr>
        <w:spacing w:line="360" w:lineRule="auto"/>
        <w:jc w:val="both"/>
        <w:rPr>
          <w:rFonts w:ascii="Times New Roman" w:hAnsi="Times New Roman" w:cs="Times New Roman"/>
          <w:sz w:val="24"/>
          <w:szCs w:val="24"/>
        </w:rPr>
      </w:pPr>
      <w:r w:rsidRPr="00733ACD">
        <w:rPr>
          <w:rFonts w:ascii="Times New Roman" w:hAnsi="Times New Roman" w:cs="Times New Roman"/>
          <w:sz w:val="24"/>
          <w:szCs w:val="24"/>
        </w:rPr>
        <w:t>Stage 0: The goiter is neither palpable nor visible even when</w:t>
      </w:r>
      <w:r w:rsidR="009971CE" w:rsidRPr="00733ACD">
        <w:rPr>
          <w:rFonts w:ascii="Times New Roman" w:hAnsi="Times New Roman" w:cs="Times New Roman"/>
          <w:sz w:val="24"/>
          <w:szCs w:val="24"/>
        </w:rPr>
        <w:t xml:space="preserve"> </w:t>
      </w:r>
      <w:r w:rsidRPr="00733ACD">
        <w:rPr>
          <w:rFonts w:ascii="Times New Roman" w:hAnsi="Times New Roman" w:cs="Times New Roman"/>
          <w:sz w:val="24"/>
          <w:szCs w:val="24"/>
        </w:rPr>
        <w:t>the neck is extended.</w:t>
      </w:r>
    </w:p>
    <w:p w14:paraId="1BDE71D0" w14:textId="4EE6F6F6" w:rsidR="00787CC8" w:rsidRPr="00733ACD" w:rsidRDefault="00787CC8" w:rsidP="00962AD2">
      <w:pPr>
        <w:spacing w:line="360" w:lineRule="auto"/>
        <w:jc w:val="both"/>
        <w:rPr>
          <w:rFonts w:ascii="Times New Roman" w:hAnsi="Times New Roman" w:cs="Times New Roman"/>
          <w:sz w:val="24"/>
          <w:szCs w:val="24"/>
        </w:rPr>
      </w:pPr>
      <w:r w:rsidRPr="00733ACD">
        <w:rPr>
          <w:rFonts w:ascii="Times New Roman" w:hAnsi="Times New Roman" w:cs="Times New Roman"/>
          <w:sz w:val="24"/>
          <w:szCs w:val="24"/>
        </w:rPr>
        <w:t>Stage 1: The goiter is detected on palpation and/or visible</w:t>
      </w:r>
      <w:r w:rsidR="009971CE" w:rsidRPr="00733ACD">
        <w:rPr>
          <w:rFonts w:ascii="Times New Roman" w:hAnsi="Times New Roman" w:cs="Times New Roman"/>
          <w:sz w:val="24"/>
          <w:szCs w:val="24"/>
        </w:rPr>
        <w:t xml:space="preserve"> </w:t>
      </w:r>
      <w:r w:rsidRPr="00733ACD">
        <w:rPr>
          <w:rFonts w:ascii="Times New Roman" w:hAnsi="Times New Roman" w:cs="Times New Roman"/>
          <w:sz w:val="24"/>
          <w:szCs w:val="24"/>
        </w:rPr>
        <w:t>when the neck is extended.</w:t>
      </w:r>
    </w:p>
    <w:p w14:paraId="3FC0F2EF" w14:textId="77777777" w:rsidR="00787CC8" w:rsidRPr="00733ACD" w:rsidRDefault="00787CC8" w:rsidP="00962AD2">
      <w:pPr>
        <w:spacing w:line="360" w:lineRule="auto"/>
        <w:jc w:val="both"/>
        <w:rPr>
          <w:rFonts w:ascii="Times New Roman" w:hAnsi="Times New Roman" w:cs="Times New Roman"/>
          <w:sz w:val="24"/>
          <w:szCs w:val="24"/>
        </w:rPr>
      </w:pPr>
      <w:r w:rsidRPr="00733ACD">
        <w:rPr>
          <w:rFonts w:ascii="Times New Roman" w:hAnsi="Times New Roman" w:cs="Times New Roman"/>
          <w:sz w:val="24"/>
          <w:szCs w:val="24"/>
        </w:rPr>
        <w:t>Stage 2: Goiter is visible when the neck in normal position.</w:t>
      </w:r>
    </w:p>
    <w:p w14:paraId="68348168" w14:textId="2FBE8DF0" w:rsidR="00787CC8" w:rsidRPr="00733ACD" w:rsidRDefault="00787CC8" w:rsidP="00962AD2">
      <w:pPr>
        <w:spacing w:line="360" w:lineRule="auto"/>
        <w:jc w:val="both"/>
        <w:rPr>
          <w:rFonts w:ascii="Times New Roman" w:hAnsi="Times New Roman" w:cs="Times New Roman"/>
          <w:sz w:val="24"/>
          <w:szCs w:val="24"/>
        </w:rPr>
      </w:pPr>
      <w:r w:rsidRPr="00733ACD">
        <w:rPr>
          <w:rFonts w:ascii="Times New Roman" w:hAnsi="Times New Roman" w:cs="Times New Roman"/>
          <w:sz w:val="24"/>
          <w:szCs w:val="24"/>
        </w:rPr>
        <w:t>Stage 3: Large goiter visible from a distance.</w:t>
      </w:r>
    </w:p>
    <w:p w14:paraId="16469A15" w14:textId="4A017AC4" w:rsidR="009971CE" w:rsidRPr="00733ACD" w:rsidRDefault="009971CE" w:rsidP="00962AD2">
      <w:pPr>
        <w:pStyle w:val="ListParagraph"/>
        <w:numPr>
          <w:ilvl w:val="2"/>
          <w:numId w:val="8"/>
        </w:numPr>
        <w:spacing w:line="360" w:lineRule="auto"/>
        <w:ind w:left="709"/>
        <w:jc w:val="both"/>
        <w:rPr>
          <w:rFonts w:ascii="Times New Roman" w:hAnsi="Times New Roman" w:cs="Times New Roman"/>
          <w:b/>
          <w:bCs/>
          <w:sz w:val="24"/>
          <w:szCs w:val="24"/>
        </w:rPr>
      </w:pPr>
      <w:r w:rsidRPr="00733ACD">
        <w:rPr>
          <w:rFonts w:ascii="Times New Roman" w:hAnsi="Times New Roman" w:cs="Times New Roman"/>
          <w:b/>
          <w:bCs/>
          <w:sz w:val="24"/>
          <w:szCs w:val="24"/>
        </w:rPr>
        <w:t xml:space="preserve">Thyroid function tests (TFTs) </w:t>
      </w:r>
    </w:p>
    <w:p w14:paraId="6A181C32" w14:textId="3CF0F769" w:rsidR="009971CE" w:rsidRPr="00827E11" w:rsidRDefault="009971CE" w:rsidP="00962AD2">
      <w:pPr>
        <w:spacing w:line="360" w:lineRule="auto"/>
        <w:jc w:val="both"/>
        <w:rPr>
          <w:rFonts w:ascii="Times New Roman" w:hAnsi="Times New Roman" w:cs="Times New Roman"/>
          <w:i/>
          <w:iCs/>
          <w:sz w:val="24"/>
          <w:szCs w:val="24"/>
        </w:rPr>
      </w:pPr>
      <w:r w:rsidRPr="00733ACD">
        <w:rPr>
          <w:rFonts w:ascii="Times New Roman" w:hAnsi="Times New Roman" w:cs="Times New Roman"/>
          <w:i/>
          <w:iCs/>
          <w:sz w:val="24"/>
          <w:szCs w:val="24"/>
        </w:rPr>
        <w:t>TFTs include: thyroid stimulating hormone (TSH), free thyroxine</w:t>
      </w:r>
      <w:r w:rsidR="00827E11">
        <w:rPr>
          <w:rFonts w:ascii="Times New Roman" w:hAnsi="Times New Roman" w:cs="Times New Roman"/>
          <w:i/>
          <w:iCs/>
          <w:sz w:val="24"/>
          <w:szCs w:val="24"/>
        </w:rPr>
        <w:t xml:space="preserve"> </w:t>
      </w:r>
      <w:r w:rsidRPr="00733ACD">
        <w:rPr>
          <w:rFonts w:ascii="Times New Roman" w:hAnsi="Times New Roman" w:cs="Times New Roman"/>
          <w:i/>
          <w:iCs/>
          <w:sz w:val="24"/>
          <w:szCs w:val="24"/>
        </w:rPr>
        <w:t>(fT4), free triiodothyronine</w:t>
      </w:r>
      <w:r w:rsidR="00827E11">
        <w:rPr>
          <w:rFonts w:ascii="Times New Roman" w:hAnsi="Times New Roman" w:cs="Times New Roman"/>
          <w:i/>
          <w:iCs/>
          <w:sz w:val="24"/>
          <w:szCs w:val="24"/>
        </w:rPr>
        <w:t xml:space="preserve">, </w:t>
      </w:r>
      <w:r w:rsidRPr="00733ACD">
        <w:rPr>
          <w:rFonts w:ascii="Times New Roman" w:hAnsi="Times New Roman" w:cs="Times New Roman"/>
          <w:i/>
          <w:iCs/>
          <w:sz w:val="24"/>
          <w:szCs w:val="24"/>
        </w:rPr>
        <w:t>(fT3), total thyroxine (T4), and total triiodothyronine (T3).</w:t>
      </w:r>
      <w:sdt>
        <w:sdtPr>
          <w:rPr>
            <w:rFonts w:ascii="Times New Roman" w:hAnsi="Times New Roman" w:cs="Times New Roman"/>
            <w:bCs/>
            <w:i/>
            <w:iCs/>
            <w:color w:val="000000"/>
            <w:sz w:val="24"/>
            <w:szCs w:val="24"/>
          </w:rPr>
          <w:tag w:val="MENDELEY_CITATION_v3_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"/>
          <w:id w:val="597762574"/>
          <w:placeholder>
            <w:docPart w:val="E0B197DB711641E294647BE9FC4E6B1B"/>
          </w:placeholder>
        </w:sdtPr>
        <w:sdtContent>
          <w:r w:rsidRPr="00733ACD">
            <w:rPr>
              <w:rFonts w:ascii="Times New Roman" w:hAnsi="Times New Roman" w:cs="Times New Roman"/>
              <w:bCs/>
              <w:i/>
              <w:iCs/>
              <w:color w:val="000000"/>
              <w:sz w:val="24"/>
              <w:szCs w:val="24"/>
            </w:rPr>
            <w:t>(11)</w:t>
          </w:r>
        </w:sdtContent>
      </w:sdt>
      <w:r w:rsidR="00827E11">
        <w:rPr>
          <w:rFonts w:ascii="Times New Roman" w:hAnsi="Times New Roman" w:cs="Times New Roman"/>
          <w:i/>
          <w:iCs/>
          <w:sz w:val="24"/>
          <w:szCs w:val="24"/>
        </w:rPr>
        <w:t xml:space="preserve"> </w:t>
      </w:r>
      <w:r w:rsidRPr="00733ACD">
        <w:rPr>
          <w:rFonts w:ascii="Times New Roman" w:hAnsi="Times New Roman" w:cs="Times New Roman"/>
          <w:bCs/>
          <w:i/>
          <w:iCs/>
          <w:color w:val="000000"/>
          <w:sz w:val="24"/>
          <w:szCs w:val="24"/>
        </w:rPr>
        <w:t>The special thyroid tests like:</w:t>
      </w:r>
      <w:r w:rsidRPr="00733ACD">
        <w:rPr>
          <w:rFonts w:ascii="Times New Roman" w:hAnsi="Times New Roman" w:cs="Times New Roman"/>
          <w:sz w:val="24"/>
          <w:szCs w:val="24"/>
        </w:rPr>
        <w:t xml:space="preserve"> </w:t>
      </w:r>
      <w:r w:rsidRPr="00733ACD">
        <w:rPr>
          <w:rFonts w:ascii="Times New Roman" w:hAnsi="Times New Roman" w:cs="Times New Roman"/>
          <w:bCs/>
          <w:i/>
          <w:iCs/>
          <w:color w:val="000000"/>
          <w:sz w:val="24"/>
          <w:szCs w:val="24"/>
        </w:rPr>
        <w:t>anti-TPO and anti-</w:t>
      </w:r>
      <w:proofErr w:type="spellStart"/>
      <w:r w:rsidRPr="00733ACD">
        <w:rPr>
          <w:rFonts w:ascii="Times New Roman" w:hAnsi="Times New Roman" w:cs="Times New Roman"/>
          <w:bCs/>
          <w:i/>
          <w:iCs/>
          <w:color w:val="000000"/>
          <w:sz w:val="24"/>
          <w:szCs w:val="24"/>
        </w:rPr>
        <w:t>Tg</w:t>
      </w:r>
      <w:proofErr w:type="spellEnd"/>
      <w:r w:rsidRPr="00733ACD">
        <w:rPr>
          <w:rFonts w:ascii="Times New Roman" w:hAnsi="Times New Roman" w:cs="Times New Roman"/>
          <w:bCs/>
          <w:i/>
          <w:iCs/>
          <w:color w:val="000000"/>
          <w:sz w:val="24"/>
          <w:szCs w:val="24"/>
        </w:rPr>
        <w:t xml:space="preserve"> were not done in any of the facilities.</w:t>
      </w:r>
    </w:p>
    <w:p w14:paraId="1350FD05" w14:textId="77777777" w:rsidR="00827E11" w:rsidRDefault="009971CE" w:rsidP="00962AD2">
      <w:pPr>
        <w:spacing w:after="240" w:line="360" w:lineRule="auto"/>
        <w:jc w:val="both"/>
        <w:rPr>
          <w:rFonts w:ascii="Times New Roman" w:hAnsi="Times New Roman" w:cs="Times New Roman"/>
          <w:color w:val="000000"/>
          <w:sz w:val="24"/>
          <w:szCs w:val="24"/>
        </w:rPr>
      </w:pPr>
      <w:r w:rsidRPr="00733ACD">
        <w:rPr>
          <w:rFonts w:ascii="Times New Roman" w:hAnsi="Times New Roman" w:cs="Times New Roman"/>
          <w:b/>
          <w:i/>
          <w:color w:val="000000"/>
          <w:sz w:val="24"/>
          <w:szCs w:val="24"/>
        </w:rPr>
        <w:t xml:space="preserve">Normal ranges of </w:t>
      </w:r>
      <w:r w:rsidRPr="00733ACD">
        <w:rPr>
          <w:rFonts w:ascii="Times New Roman" w:hAnsi="Times New Roman" w:cs="Times New Roman"/>
          <w:b/>
          <w:i/>
          <w:sz w:val="24"/>
          <w:szCs w:val="24"/>
        </w:rPr>
        <w:t>thyroid</w:t>
      </w:r>
      <w:r w:rsidRPr="00733ACD">
        <w:rPr>
          <w:rFonts w:ascii="Times New Roman" w:hAnsi="Times New Roman" w:cs="Times New Roman"/>
          <w:b/>
          <w:i/>
          <w:color w:val="000000"/>
          <w:sz w:val="24"/>
          <w:szCs w:val="24"/>
        </w:rPr>
        <w:t xml:space="preserve"> function tests (TFTs)</w:t>
      </w:r>
      <w:r w:rsidRPr="00733ACD">
        <w:rPr>
          <w:rFonts w:ascii="Times New Roman" w:hAnsi="Times New Roman" w:cs="Times New Roman"/>
          <w:color w:val="000000"/>
          <w:sz w:val="24"/>
          <w:szCs w:val="24"/>
        </w:rPr>
        <w:t>:</w:t>
      </w:r>
    </w:p>
    <w:p w14:paraId="7682105B" w14:textId="3CDA0725" w:rsidR="009971CE" w:rsidRPr="00733ACD" w:rsidRDefault="009971CE" w:rsidP="00962AD2">
      <w:pPr>
        <w:spacing w:after="240" w:line="360" w:lineRule="auto"/>
        <w:jc w:val="both"/>
        <w:rPr>
          <w:rFonts w:ascii="Times New Roman" w:hAnsi="Times New Roman" w:cs="Times New Roman"/>
          <w:color w:val="000000"/>
          <w:sz w:val="24"/>
          <w:szCs w:val="24"/>
        </w:rPr>
      </w:pPr>
      <w:r w:rsidRPr="00733ACD">
        <w:rPr>
          <w:rFonts w:ascii="Times New Roman" w:hAnsi="Times New Roman" w:cs="Times New Roman"/>
          <w:color w:val="000000"/>
          <w:sz w:val="24"/>
          <w:szCs w:val="24"/>
        </w:rPr>
        <w:t xml:space="preserve">From International clinical </w:t>
      </w:r>
      <w:proofErr w:type="spellStart"/>
      <w:r w:rsidRPr="00733ACD">
        <w:rPr>
          <w:rFonts w:ascii="Times New Roman" w:hAnsi="Times New Roman" w:cs="Times New Roman"/>
          <w:color w:val="000000"/>
          <w:sz w:val="24"/>
          <w:szCs w:val="24"/>
        </w:rPr>
        <w:t>laoboratories</w:t>
      </w:r>
      <w:proofErr w:type="spellEnd"/>
      <w:r w:rsidRPr="00733ACD">
        <w:rPr>
          <w:rFonts w:ascii="Times New Roman" w:hAnsi="Times New Roman" w:cs="Times New Roman"/>
          <w:color w:val="000000"/>
          <w:sz w:val="24"/>
          <w:szCs w:val="24"/>
        </w:rPr>
        <w:t xml:space="preserve"> -Ethiopia (</w:t>
      </w:r>
      <w:r w:rsidRPr="00733ACD">
        <w:rPr>
          <w:rFonts w:ascii="Times New Roman" w:hAnsi="Times New Roman" w:cs="Times New Roman"/>
          <w:b/>
          <w:bCs/>
          <w:i/>
          <w:iCs/>
          <w:color w:val="000000"/>
          <w:sz w:val="24"/>
          <w:szCs w:val="24"/>
        </w:rPr>
        <w:t>an internationally accredited laboratory</w:t>
      </w:r>
      <w:r w:rsidRPr="00733ACD">
        <w:rPr>
          <w:rFonts w:ascii="Times New Roman" w:hAnsi="Times New Roman" w:cs="Times New Roman"/>
          <w:color w:val="000000"/>
          <w:sz w:val="24"/>
          <w:szCs w:val="24"/>
        </w:rPr>
        <w:t>)</w:t>
      </w:r>
    </w:p>
    <w:p w14:paraId="76BA7342" w14:textId="77777777" w:rsidR="009971CE" w:rsidRPr="00733ACD" w:rsidRDefault="009971CE" w:rsidP="00962AD2">
      <w:pPr>
        <w:pBdr>
          <w:top w:val="nil"/>
          <w:left w:val="nil"/>
          <w:bottom w:val="nil"/>
          <w:right w:val="nil"/>
          <w:between w:val="nil"/>
        </w:pBdr>
        <w:spacing w:after="240" w:line="360" w:lineRule="auto"/>
        <w:ind w:firstLine="720"/>
        <w:jc w:val="both"/>
        <w:rPr>
          <w:rFonts w:ascii="Times New Roman" w:hAnsi="Times New Roman" w:cs="Times New Roman"/>
          <w:color w:val="000000"/>
          <w:sz w:val="24"/>
          <w:szCs w:val="24"/>
        </w:rPr>
      </w:pPr>
      <w:r w:rsidRPr="00733ACD">
        <w:rPr>
          <w:rFonts w:ascii="Times New Roman" w:hAnsi="Times New Roman" w:cs="Times New Roman"/>
          <w:color w:val="000000"/>
          <w:sz w:val="24"/>
          <w:szCs w:val="24"/>
        </w:rPr>
        <w:t>TSH = (0.35–5.50 uIU/ml), FT4 (10.4–19.6pmol/L</w:t>
      </w:r>
      <w:proofErr w:type="gramStart"/>
      <w:r w:rsidRPr="00733ACD">
        <w:rPr>
          <w:rFonts w:ascii="Times New Roman" w:hAnsi="Times New Roman" w:cs="Times New Roman"/>
          <w:color w:val="000000"/>
          <w:sz w:val="24"/>
          <w:szCs w:val="24"/>
        </w:rPr>
        <w:t>) ,FT</w:t>
      </w:r>
      <w:proofErr w:type="gramEnd"/>
      <w:r w:rsidRPr="00733ACD">
        <w:rPr>
          <w:rFonts w:ascii="Times New Roman" w:hAnsi="Times New Roman" w:cs="Times New Roman"/>
          <w:color w:val="000000"/>
          <w:sz w:val="24"/>
          <w:szCs w:val="24"/>
        </w:rPr>
        <w:t>3 (4–5.3 pmol/L), TT4 (5.01-12.45 ug/dL), TT3 (0.60-1.81 ng/ml OR 60-181 ng/dL)</w:t>
      </w:r>
    </w:p>
    <w:p w14:paraId="69E4A316" w14:textId="77777777" w:rsidR="009971CE" w:rsidRDefault="009971CE" w:rsidP="009971CE">
      <w:pPr>
        <w:jc w:val="both"/>
        <w:rPr>
          <w:rFonts w:ascii="Times New Roman" w:hAnsi="Times New Roman" w:cs="Times New Roman"/>
          <w:sz w:val="24"/>
          <w:szCs w:val="24"/>
        </w:rPr>
      </w:pPr>
      <w:bookmarkStart w:id="1" w:name="_Hlk195370480"/>
    </w:p>
    <w:p w14:paraId="46EA3DAC" w14:textId="77777777" w:rsidR="00962AD2" w:rsidRPr="00733ACD" w:rsidRDefault="00962AD2" w:rsidP="009971CE">
      <w:pPr>
        <w:jc w:val="both"/>
        <w:rPr>
          <w:rFonts w:ascii="Times New Roman" w:hAnsi="Times New Roman" w:cs="Times New Roman"/>
          <w:sz w:val="24"/>
          <w:szCs w:val="24"/>
        </w:rPr>
      </w:pPr>
    </w:p>
    <w:bookmarkEnd w:id="1"/>
    <w:p w14:paraId="548164E3" w14:textId="58E08776" w:rsidR="009971CE" w:rsidRPr="00827E11" w:rsidRDefault="00C467CC" w:rsidP="00827E11">
      <w:pPr>
        <w:pStyle w:val="ListParagraph"/>
        <w:numPr>
          <w:ilvl w:val="2"/>
          <w:numId w:val="8"/>
        </w:numPr>
        <w:pBdr>
          <w:top w:val="nil"/>
          <w:left w:val="nil"/>
          <w:bottom w:val="nil"/>
          <w:right w:val="nil"/>
          <w:between w:val="nil"/>
        </w:pBdr>
        <w:spacing w:after="240" w:line="360" w:lineRule="auto"/>
        <w:ind w:left="709"/>
        <w:jc w:val="both"/>
        <w:rPr>
          <w:rFonts w:ascii="Times New Roman" w:hAnsi="Times New Roman" w:cs="Times New Roman"/>
          <w:b/>
          <w:bCs/>
          <w:color w:val="000000"/>
          <w:sz w:val="24"/>
          <w:szCs w:val="24"/>
        </w:rPr>
      </w:pPr>
      <w:r w:rsidRPr="00733ACD">
        <w:rPr>
          <w:rFonts w:ascii="Times New Roman" w:hAnsi="Times New Roman" w:cs="Times New Roman"/>
          <w:b/>
          <w:bCs/>
          <w:color w:val="000000"/>
          <w:sz w:val="24"/>
          <w:szCs w:val="24"/>
        </w:rPr>
        <w:lastRenderedPageBreak/>
        <w:t>Types of Thyroidectomies</w:t>
      </w:r>
    </w:p>
    <w:tbl>
      <w:tblPr>
        <w:tblStyle w:val="TableGrid"/>
        <w:tblW w:w="0" w:type="auto"/>
        <w:tblLook w:val="04A0" w:firstRow="1" w:lastRow="0" w:firstColumn="1" w:lastColumn="0" w:noHBand="0" w:noVBand="1"/>
      </w:tblPr>
      <w:tblGrid>
        <w:gridCol w:w="3762"/>
        <w:gridCol w:w="5254"/>
      </w:tblGrid>
      <w:tr w:rsidR="00C467CC" w:rsidRPr="00733ACD" w14:paraId="6C56FBF4" w14:textId="77777777" w:rsidTr="00D04C09">
        <w:tc>
          <w:tcPr>
            <w:tcW w:w="3114" w:type="dxa"/>
          </w:tcPr>
          <w:p w14:paraId="52F6CECA" w14:textId="77777777" w:rsidR="00C467CC" w:rsidRPr="00733ACD" w:rsidRDefault="00C467CC" w:rsidP="00D04C09">
            <w:pPr>
              <w:jc w:val="both"/>
              <w:rPr>
                <w:rFonts w:ascii="Times New Roman" w:hAnsi="Times New Roman" w:cs="Times New Roman"/>
                <w:b/>
                <w:bCs/>
                <w:sz w:val="24"/>
                <w:szCs w:val="24"/>
              </w:rPr>
            </w:pPr>
            <w:r w:rsidRPr="00733ACD">
              <w:rPr>
                <w:rFonts w:ascii="Times New Roman" w:hAnsi="Times New Roman" w:cs="Times New Roman"/>
                <w:b/>
                <w:bCs/>
                <w:sz w:val="24"/>
                <w:szCs w:val="24"/>
              </w:rPr>
              <w:t>Name of procedure</w:t>
            </w:r>
          </w:p>
        </w:tc>
        <w:tc>
          <w:tcPr>
            <w:tcW w:w="5902" w:type="dxa"/>
          </w:tcPr>
          <w:p w14:paraId="6167F60B" w14:textId="77777777" w:rsidR="00C467CC" w:rsidRPr="00733ACD" w:rsidRDefault="00C467CC" w:rsidP="00D04C09">
            <w:pPr>
              <w:jc w:val="both"/>
              <w:rPr>
                <w:rFonts w:ascii="Times New Roman" w:hAnsi="Times New Roman" w:cs="Times New Roman"/>
                <w:b/>
                <w:bCs/>
                <w:sz w:val="24"/>
                <w:szCs w:val="24"/>
              </w:rPr>
            </w:pPr>
            <w:r w:rsidRPr="00733ACD">
              <w:rPr>
                <w:rFonts w:ascii="Times New Roman" w:hAnsi="Times New Roman" w:cs="Times New Roman"/>
                <w:b/>
                <w:bCs/>
                <w:sz w:val="24"/>
                <w:szCs w:val="24"/>
              </w:rPr>
              <w:t>Extent of resection</w:t>
            </w:r>
          </w:p>
        </w:tc>
      </w:tr>
      <w:tr w:rsidR="00C467CC" w:rsidRPr="00733ACD" w14:paraId="1B22F50D" w14:textId="77777777" w:rsidTr="00D04C09">
        <w:tc>
          <w:tcPr>
            <w:tcW w:w="3114" w:type="dxa"/>
          </w:tcPr>
          <w:p w14:paraId="600CB86C" w14:textId="77777777" w:rsidR="00C467CC" w:rsidRPr="00733ACD" w:rsidRDefault="00C467CC" w:rsidP="00D04C09">
            <w:pPr>
              <w:jc w:val="both"/>
              <w:rPr>
                <w:rFonts w:ascii="Times New Roman" w:hAnsi="Times New Roman" w:cs="Times New Roman"/>
                <w:b/>
                <w:bCs/>
                <w:i/>
                <w:iCs/>
                <w:sz w:val="24"/>
                <w:szCs w:val="24"/>
              </w:rPr>
            </w:pPr>
            <w:r w:rsidRPr="00733ACD">
              <w:rPr>
                <w:rFonts w:ascii="Times New Roman" w:hAnsi="Times New Roman" w:cs="Times New Roman"/>
                <w:b/>
                <w:bCs/>
                <w:i/>
                <w:iCs/>
                <w:sz w:val="24"/>
                <w:szCs w:val="24"/>
              </w:rPr>
              <w:t>Lobectomy</w:t>
            </w:r>
          </w:p>
          <w:p w14:paraId="630BFFF1" w14:textId="77777777" w:rsidR="00C467CC" w:rsidRPr="00733ACD" w:rsidRDefault="00C467CC" w:rsidP="00D04C09">
            <w:pPr>
              <w:jc w:val="both"/>
              <w:rPr>
                <w:rFonts w:ascii="Times New Roman" w:hAnsi="Times New Roman" w:cs="Times New Roman"/>
                <w:b/>
                <w:bCs/>
                <w:i/>
                <w:iCs/>
                <w:sz w:val="24"/>
                <w:szCs w:val="24"/>
              </w:rPr>
            </w:pPr>
          </w:p>
          <w:p w14:paraId="5E66B24A" w14:textId="77777777" w:rsidR="00C467CC" w:rsidRPr="00733ACD" w:rsidRDefault="00C467CC" w:rsidP="00D04C09">
            <w:pPr>
              <w:jc w:val="both"/>
              <w:rPr>
                <w:rFonts w:ascii="Times New Roman" w:hAnsi="Times New Roman" w:cs="Times New Roman"/>
                <w:b/>
                <w:bCs/>
                <w:i/>
                <w:iCs/>
                <w:sz w:val="24"/>
                <w:szCs w:val="24"/>
              </w:rPr>
            </w:pPr>
          </w:p>
          <w:p w14:paraId="24D2B6BF" w14:textId="77777777" w:rsidR="00C467CC" w:rsidRPr="00733ACD" w:rsidRDefault="00C467CC" w:rsidP="00D04C09">
            <w:pPr>
              <w:jc w:val="both"/>
              <w:rPr>
                <w:rFonts w:ascii="Times New Roman" w:hAnsi="Times New Roman" w:cs="Times New Roman"/>
                <w:b/>
                <w:bCs/>
                <w:i/>
                <w:iCs/>
                <w:sz w:val="24"/>
                <w:szCs w:val="24"/>
              </w:rPr>
            </w:pPr>
          </w:p>
        </w:tc>
        <w:tc>
          <w:tcPr>
            <w:tcW w:w="5902" w:type="dxa"/>
          </w:tcPr>
          <w:p w14:paraId="42B98C83" w14:textId="77777777" w:rsidR="00C467CC" w:rsidRPr="00733ACD" w:rsidRDefault="00C467CC" w:rsidP="00D04C09">
            <w:pPr>
              <w:jc w:val="both"/>
              <w:rPr>
                <w:rFonts w:ascii="Times New Roman" w:hAnsi="Times New Roman" w:cs="Times New Roman"/>
                <w:sz w:val="24"/>
                <w:szCs w:val="24"/>
              </w:rPr>
            </w:pPr>
            <w:r w:rsidRPr="00733ACD">
              <w:rPr>
                <w:rFonts w:ascii="Times New Roman" w:hAnsi="Times New Roman" w:cs="Times New Roman"/>
                <w:sz w:val="24"/>
                <w:szCs w:val="24"/>
              </w:rPr>
              <w:t>One entire thyroid lobe without isthmus</w:t>
            </w:r>
          </w:p>
          <w:p w14:paraId="6350503C" w14:textId="77777777" w:rsidR="00C467CC" w:rsidRPr="00733ACD" w:rsidRDefault="00C467CC" w:rsidP="00D04C09">
            <w:pPr>
              <w:jc w:val="both"/>
              <w:rPr>
                <w:rFonts w:ascii="Times New Roman" w:hAnsi="Times New Roman" w:cs="Times New Roman"/>
                <w:i/>
                <w:iCs/>
                <w:sz w:val="24"/>
                <w:szCs w:val="24"/>
              </w:rPr>
            </w:pPr>
          </w:p>
        </w:tc>
      </w:tr>
      <w:tr w:rsidR="00C467CC" w:rsidRPr="00733ACD" w14:paraId="79A17E4E" w14:textId="77777777" w:rsidTr="00D04C09">
        <w:tc>
          <w:tcPr>
            <w:tcW w:w="3114" w:type="dxa"/>
          </w:tcPr>
          <w:p w14:paraId="271FB2BD" w14:textId="77777777" w:rsidR="00C467CC" w:rsidRPr="00733ACD" w:rsidRDefault="00C467CC" w:rsidP="00D04C09">
            <w:pPr>
              <w:jc w:val="both"/>
              <w:rPr>
                <w:rFonts w:ascii="Times New Roman" w:hAnsi="Times New Roman" w:cs="Times New Roman"/>
                <w:b/>
                <w:bCs/>
                <w:i/>
                <w:iCs/>
                <w:sz w:val="24"/>
                <w:szCs w:val="24"/>
              </w:rPr>
            </w:pPr>
            <w:r w:rsidRPr="00733ACD">
              <w:rPr>
                <w:rFonts w:ascii="Times New Roman" w:hAnsi="Times New Roman" w:cs="Times New Roman"/>
                <w:b/>
                <w:bCs/>
                <w:i/>
                <w:iCs/>
                <w:sz w:val="24"/>
                <w:szCs w:val="24"/>
              </w:rPr>
              <w:t>Lobectomy and</w:t>
            </w:r>
          </w:p>
          <w:p w14:paraId="0618CD49" w14:textId="77777777" w:rsidR="00C467CC" w:rsidRPr="00733ACD" w:rsidRDefault="00C467CC" w:rsidP="00D04C09">
            <w:pPr>
              <w:jc w:val="both"/>
              <w:rPr>
                <w:rFonts w:ascii="Times New Roman" w:hAnsi="Times New Roman" w:cs="Times New Roman"/>
                <w:b/>
                <w:bCs/>
                <w:i/>
                <w:iCs/>
                <w:sz w:val="24"/>
                <w:szCs w:val="24"/>
              </w:rPr>
            </w:pPr>
            <w:proofErr w:type="gramStart"/>
            <w:r w:rsidRPr="00733ACD">
              <w:rPr>
                <w:rFonts w:ascii="Times New Roman" w:hAnsi="Times New Roman" w:cs="Times New Roman"/>
                <w:b/>
                <w:bCs/>
                <w:i/>
                <w:iCs/>
                <w:sz w:val="24"/>
                <w:szCs w:val="24"/>
              </w:rPr>
              <w:t>Isthmusectomy(</w:t>
            </w:r>
            <w:proofErr w:type="gramEnd"/>
            <w:r w:rsidRPr="00733ACD">
              <w:rPr>
                <w:rFonts w:ascii="Times New Roman" w:hAnsi="Times New Roman" w:cs="Times New Roman"/>
                <w:i/>
                <w:iCs/>
                <w:sz w:val="24"/>
                <w:szCs w:val="24"/>
              </w:rPr>
              <w:t>Hemithyroidectomy</w:t>
            </w:r>
            <w:r w:rsidRPr="00733ACD">
              <w:rPr>
                <w:rFonts w:ascii="Times New Roman" w:hAnsi="Times New Roman" w:cs="Times New Roman"/>
                <w:b/>
                <w:bCs/>
                <w:i/>
                <w:iCs/>
                <w:sz w:val="24"/>
                <w:szCs w:val="24"/>
              </w:rPr>
              <w:t>)</w:t>
            </w:r>
          </w:p>
          <w:p w14:paraId="00882E15" w14:textId="77777777" w:rsidR="00C467CC" w:rsidRPr="00733ACD" w:rsidRDefault="00C467CC" w:rsidP="00D04C09">
            <w:pPr>
              <w:jc w:val="both"/>
              <w:rPr>
                <w:rFonts w:ascii="Times New Roman" w:hAnsi="Times New Roman" w:cs="Times New Roman"/>
                <w:b/>
                <w:bCs/>
                <w:i/>
                <w:iCs/>
                <w:sz w:val="24"/>
                <w:szCs w:val="24"/>
              </w:rPr>
            </w:pPr>
          </w:p>
        </w:tc>
        <w:tc>
          <w:tcPr>
            <w:tcW w:w="5902" w:type="dxa"/>
          </w:tcPr>
          <w:p w14:paraId="035C96D4" w14:textId="77777777" w:rsidR="00C467CC" w:rsidRPr="00733ACD" w:rsidRDefault="00C467CC" w:rsidP="00D04C09">
            <w:pPr>
              <w:jc w:val="both"/>
              <w:rPr>
                <w:rFonts w:ascii="Times New Roman" w:hAnsi="Times New Roman" w:cs="Times New Roman"/>
                <w:sz w:val="24"/>
                <w:szCs w:val="24"/>
              </w:rPr>
            </w:pPr>
            <w:r w:rsidRPr="00733ACD">
              <w:rPr>
                <w:rFonts w:ascii="Times New Roman" w:hAnsi="Times New Roman" w:cs="Times New Roman"/>
                <w:sz w:val="24"/>
                <w:szCs w:val="24"/>
              </w:rPr>
              <w:t>One entire thyroid lobe with isthmus and</w:t>
            </w:r>
          </w:p>
          <w:p w14:paraId="1212E32A" w14:textId="77777777" w:rsidR="00C467CC" w:rsidRPr="00733ACD" w:rsidRDefault="00C467CC" w:rsidP="00D04C09">
            <w:pPr>
              <w:jc w:val="both"/>
              <w:rPr>
                <w:rFonts w:ascii="Times New Roman" w:hAnsi="Times New Roman" w:cs="Times New Roman"/>
                <w:i/>
                <w:iCs/>
                <w:sz w:val="24"/>
                <w:szCs w:val="24"/>
              </w:rPr>
            </w:pPr>
            <w:r w:rsidRPr="00733ACD">
              <w:rPr>
                <w:rFonts w:ascii="Times New Roman" w:hAnsi="Times New Roman" w:cs="Times New Roman"/>
                <w:sz w:val="24"/>
                <w:szCs w:val="24"/>
              </w:rPr>
              <w:t>pyramidal lobe</w:t>
            </w:r>
          </w:p>
        </w:tc>
      </w:tr>
      <w:tr w:rsidR="00C467CC" w:rsidRPr="00733ACD" w14:paraId="2A87AE2C" w14:textId="77777777" w:rsidTr="00D04C09">
        <w:tc>
          <w:tcPr>
            <w:tcW w:w="3114" w:type="dxa"/>
          </w:tcPr>
          <w:p w14:paraId="4377722C" w14:textId="77777777" w:rsidR="00C467CC" w:rsidRPr="00733ACD" w:rsidRDefault="00C467CC" w:rsidP="00D04C09">
            <w:pPr>
              <w:jc w:val="both"/>
              <w:rPr>
                <w:rFonts w:ascii="Times New Roman" w:hAnsi="Times New Roman" w:cs="Times New Roman"/>
                <w:b/>
                <w:bCs/>
                <w:i/>
                <w:iCs/>
                <w:sz w:val="24"/>
                <w:szCs w:val="24"/>
              </w:rPr>
            </w:pPr>
            <w:r w:rsidRPr="00733ACD">
              <w:rPr>
                <w:rFonts w:ascii="Times New Roman" w:hAnsi="Times New Roman" w:cs="Times New Roman"/>
                <w:b/>
                <w:bCs/>
                <w:i/>
                <w:iCs/>
                <w:sz w:val="24"/>
                <w:szCs w:val="24"/>
              </w:rPr>
              <w:t>Isthmusectomy</w:t>
            </w:r>
          </w:p>
          <w:p w14:paraId="5863ED5B" w14:textId="77777777" w:rsidR="00C467CC" w:rsidRPr="00733ACD" w:rsidRDefault="00C467CC" w:rsidP="00D04C09">
            <w:pPr>
              <w:jc w:val="both"/>
              <w:rPr>
                <w:rFonts w:ascii="Times New Roman" w:hAnsi="Times New Roman" w:cs="Times New Roman"/>
                <w:b/>
                <w:bCs/>
                <w:i/>
                <w:iCs/>
                <w:sz w:val="24"/>
                <w:szCs w:val="24"/>
              </w:rPr>
            </w:pPr>
          </w:p>
        </w:tc>
        <w:tc>
          <w:tcPr>
            <w:tcW w:w="5902" w:type="dxa"/>
          </w:tcPr>
          <w:p w14:paraId="0C95A111" w14:textId="77777777" w:rsidR="00C467CC" w:rsidRPr="00733ACD" w:rsidRDefault="00C467CC" w:rsidP="00D04C09">
            <w:pPr>
              <w:jc w:val="both"/>
              <w:rPr>
                <w:rFonts w:ascii="Times New Roman" w:hAnsi="Times New Roman" w:cs="Times New Roman"/>
                <w:sz w:val="24"/>
                <w:szCs w:val="24"/>
              </w:rPr>
            </w:pPr>
            <w:r w:rsidRPr="00733ACD">
              <w:rPr>
                <w:rFonts w:ascii="Times New Roman" w:hAnsi="Times New Roman" w:cs="Times New Roman"/>
                <w:sz w:val="24"/>
                <w:szCs w:val="24"/>
              </w:rPr>
              <w:t>Isolated isthmus resection</w:t>
            </w:r>
          </w:p>
          <w:p w14:paraId="6350B6F5" w14:textId="77777777" w:rsidR="00C467CC" w:rsidRPr="00733ACD" w:rsidRDefault="00C467CC" w:rsidP="00D04C09">
            <w:pPr>
              <w:jc w:val="both"/>
              <w:rPr>
                <w:rFonts w:ascii="Times New Roman" w:hAnsi="Times New Roman" w:cs="Times New Roman"/>
                <w:i/>
                <w:iCs/>
                <w:sz w:val="24"/>
                <w:szCs w:val="24"/>
              </w:rPr>
            </w:pPr>
          </w:p>
        </w:tc>
      </w:tr>
      <w:tr w:rsidR="00C467CC" w:rsidRPr="00733ACD" w14:paraId="339FD9F3" w14:textId="77777777" w:rsidTr="00D04C09">
        <w:tc>
          <w:tcPr>
            <w:tcW w:w="3114" w:type="dxa"/>
          </w:tcPr>
          <w:p w14:paraId="3231874E" w14:textId="77777777" w:rsidR="00C467CC" w:rsidRPr="00733ACD" w:rsidRDefault="00C467CC" w:rsidP="00D04C09">
            <w:pPr>
              <w:jc w:val="both"/>
              <w:rPr>
                <w:rFonts w:ascii="Times New Roman" w:hAnsi="Times New Roman" w:cs="Times New Roman"/>
                <w:b/>
                <w:bCs/>
                <w:i/>
                <w:iCs/>
                <w:sz w:val="24"/>
                <w:szCs w:val="24"/>
              </w:rPr>
            </w:pPr>
            <w:r w:rsidRPr="00733ACD">
              <w:rPr>
                <w:rFonts w:ascii="Times New Roman" w:hAnsi="Times New Roman" w:cs="Times New Roman"/>
                <w:b/>
                <w:bCs/>
                <w:i/>
                <w:iCs/>
                <w:sz w:val="24"/>
                <w:szCs w:val="24"/>
              </w:rPr>
              <w:t>Subtotal thyroidectomy (ST)</w:t>
            </w:r>
          </w:p>
          <w:p w14:paraId="31209374" w14:textId="77777777" w:rsidR="00C467CC" w:rsidRPr="00733ACD" w:rsidRDefault="00C467CC" w:rsidP="00D04C09">
            <w:pPr>
              <w:jc w:val="both"/>
              <w:rPr>
                <w:rFonts w:ascii="Times New Roman" w:hAnsi="Times New Roman" w:cs="Times New Roman"/>
                <w:b/>
                <w:bCs/>
                <w:i/>
                <w:iCs/>
                <w:sz w:val="24"/>
                <w:szCs w:val="24"/>
              </w:rPr>
            </w:pPr>
          </w:p>
        </w:tc>
        <w:tc>
          <w:tcPr>
            <w:tcW w:w="5902" w:type="dxa"/>
          </w:tcPr>
          <w:p w14:paraId="49C593FE" w14:textId="77777777" w:rsidR="00C467CC" w:rsidRPr="00733ACD" w:rsidRDefault="00C467CC" w:rsidP="00D04C09">
            <w:pPr>
              <w:jc w:val="both"/>
              <w:rPr>
                <w:rFonts w:ascii="Times New Roman" w:hAnsi="Times New Roman" w:cs="Times New Roman"/>
                <w:sz w:val="24"/>
                <w:szCs w:val="24"/>
              </w:rPr>
            </w:pPr>
            <w:r w:rsidRPr="00733ACD">
              <w:rPr>
                <w:rFonts w:ascii="Times New Roman" w:hAnsi="Times New Roman" w:cs="Times New Roman"/>
                <w:sz w:val="24"/>
                <w:szCs w:val="24"/>
              </w:rPr>
              <w:t>Preservation of small posterior remnant(s)</w:t>
            </w:r>
          </w:p>
          <w:p w14:paraId="3BCB62B9" w14:textId="77777777" w:rsidR="00C467CC" w:rsidRPr="00733ACD" w:rsidRDefault="00C467CC" w:rsidP="00D04C09">
            <w:pPr>
              <w:jc w:val="both"/>
              <w:rPr>
                <w:rFonts w:ascii="Times New Roman" w:hAnsi="Times New Roman" w:cs="Times New Roman"/>
                <w:sz w:val="24"/>
                <w:szCs w:val="24"/>
              </w:rPr>
            </w:pPr>
            <w:r w:rsidRPr="00733ACD">
              <w:rPr>
                <w:rFonts w:ascii="Times New Roman" w:hAnsi="Times New Roman" w:cs="Times New Roman"/>
                <w:sz w:val="24"/>
                <w:szCs w:val="24"/>
              </w:rPr>
              <w:t>of the contralateral (</w:t>
            </w:r>
            <w:proofErr w:type="spellStart"/>
            <w:r w:rsidRPr="00733ACD">
              <w:rPr>
                <w:rFonts w:ascii="Times New Roman" w:hAnsi="Times New Roman" w:cs="Times New Roman"/>
                <w:i/>
                <w:iCs/>
                <w:sz w:val="24"/>
                <w:szCs w:val="24"/>
              </w:rPr>
              <w:t>Dunhil’s</w:t>
            </w:r>
            <w:proofErr w:type="spellEnd"/>
            <w:r w:rsidRPr="00733ACD">
              <w:rPr>
                <w:rFonts w:ascii="Times New Roman" w:hAnsi="Times New Roman" w:cs="Times New Roman"/>
                <w:i/>
                <w:iCs/>
                <w:sz w:val="24"/>
                <w:szCs w:val="24"/>
              </w:rPr>
              <w:t xml:space="preserve"> procedure</w:t>
            </w:r>
            <w:r w:rsidRPr="00733ACD">
              <w:rPr>
                <w:rFonts w:ascii="Times New Roman" w:hAnsi="Times New Roman" w:cs="Times New Roman"/>
                <w:sz w:val="24"/>
                <w:szCs w:val="24"/>
              </w:rPr>
              <w:t>) or bilateral lobe(s)</w:t>
            </w:r>
          </w:p>
          <w:p w14:paraId="049718D2" w14:textId="77777777" w:rsidR="00C467CC" w:rsidRPr="00733ACD" w:rsidRDefault="00C467CC" w:rsidP="00D04C09">
            <w:pPr>
              <w:jc w:val="both"/>
              <w:rPr>
                <w:rFonts w:ascii="Times New Roman" w:hAnsi="Times New Roman" w:cs="Times New Roman"/>
                <w:i/>
                <w:iCs/>
                <w:sz w:val="24"/>
                <w:szCs w:val="24"/>
              </w:rPr>
            </w:pPr>
            <w:r w:rsidRPr="00733ACD">
              <w:rPr>
                <w:rFonts w:ascii="Times New Roman" w:hAnsi="Times New Roman" w:cs="Times New Roman"/>
                <w:sz w:val="24"/>
                <w:szCs w:val="24"/>
              </w:rPr>
              <w:t>(Rarely recommended today)</w:t>
            </w:r>
          </w:p>
        </w:tc>
      </w:tr>
      <w:tr w:rsidR="00C467CC" w:rsidRPr="00733ACD" w14:paraId="1A8984B7" w14:textId="77777777" w:rsidTr="00D04C09">
        <w:tc>
          <w:tcPr>
            <w:tcW w:w="3114" w:type="dxa"/>
          </w:tcPr>
          <w:p w14:paraId="167918D2" w14:textId="77777777" w:rsidR="00C467CC" w:rsidRPr="00733ACD" w:rsidRDefault="00C467CC" w:rsidP="00D04C09">
            <w:pPr>
              <w:jc w:val="both"/>
              <w:rPr>
                <w:rFonts w:ascii="Times New Roman" w:hAnsi="Times New Roman" w:cs="Times New Roman"/>
                <w:b/>
                <w:bCs/>
                <w:i/>
                <w:iCs/>
                <w:sz w:val="24"/>
                <w:szCs w:val="24"/>
              </w:rPr>
            </w:pPr>
            <w:r w:rsidRPr="00733ACD">
              <w:rPr>
                <w:rFonts w:ascii="Times New Roman" w:hAnsi="Times New Roman" w:cs="Times New Roman"/>
                <w:b/>
                <w:bCs/>
                <w:i/>
                <w:iCs/>
                <w:sz w:val="24"/>
                <w:szCs w:val="24"/>
              </w:rPr>
              <w:t>Near-total thyroidectomy (NTT)</w:t>
            </w:r>
          </w:p>
        </w:tc>
        <w:tc>
          <w:tcPr>
            <w:tcW w:w="5902" w:type="dxa"/>
          </w:tcPr>
          <w:p w14:paraId="3EB9E617" w14:textId="77777777" w:rsidR="00C467CC" w:rsidRPr="00733ACD" w:rsidRDefault="00C467CC" w:rsidP="00D04C09">
            <w:pPr>
              <w:jc w:val="both"/>
              <w:rPr>
                <w:rFonts w:ascii="Times New Roman" w:hAnsi="Times New Roman" w:cs="Times New Roman"/>
                <w:sz w:val="24"/>
                <w:szCs w:val="24"/>
              </w:rPr>
            </w:pPr>
            <w:r w:rsidRPr="00733ACD">
              <w:rPr>
                <w:rFonts w:ascii="Times New Roman" w:hAnsi="Times New Roman" w:cs="Times New Roman"/>
                <w:sz w:val="24"/>
                <w:szCs w:val="24"/>
              </w:rPr>
              <w:t>Resection of all but a very small posterior</w:t>
            </w:r>
          </w:p>
          <w:p w14:paraId="7CBCC3DD" w14:textId="77777777" w:rsidR="00C467CC" w:rsidRPr="00733ACD" w:rsidRDefault="00C467CC" w:rsidP="00D04C09">
            <w:pPr>
              <w:jc w:val="both"/>
              <w:rPr>
                <w:rFonts w:ascii="Times New Roman" w:hAnsi="Times New Roman" w:cs="Times New Roman"/>
                <w:sz w:val="24"/>
                <w:szCs w:val="24"/>
              </w:rPr>
            </w:pPr>
            <w:r w:rsidRPr="00733ACD">
              <w:rPr>
                <w:rFonts w:ascii="Times New Roman" w:hAnsi="Times New Roman" w:cs="Times New Roman"/>
                <w:sz w:val="24"/>
                <w:szCs w:val="24"/>
              </w:rPr>
              <w:t xml:space="preserve">remnant, </w:t>
            </w:r>
            <w:proofErr w:type="spellStart"/>
            <w:r w:rsidRPr="00733ACD">
              <w:rPr>
                <w:rFonts w:ascii="Times New Roman" w:hAnsi="Times New Roman" w:cs="Times New Roman"/>
                <w:sz w:val="24"/>
                <w:szCs w:val="24"/>
              </w:rPr>
              <w:t>ie</w:t>
            </w:r>
            <w:proofErr w:type="spellEnd"/>
            <w:r w:rsidRPr="00733ACD">
              <w:rPr>
                <w:rFonts w:ascii="Times New Roman" w:hAnsi="Times New Roman" w:cs="Times New Roman"/>
                <w:sz w:val="24"/>
                <w:szCs w:val="24"/>
              </w:rPr>
              <w:t>, at the ligament of Berry</w:t>
            </w:r>
          </w:p>
          <w:p w14:paraId="70B2E85F" w14:textId="77777777" w:rsidR="00C467CC" w:rsidRPr="00733ACD" w:rsidRDefault="00C467CC" w:rsidP="00D04C09">
            <w:pPr>
              <w:jc w:val="both"/>
              <w:rPr>
                <w:rFonts w:ascii="Times New Roman" w:hAnsi="Times New Roman" w:cs="Times New Roman"/>
                <w:sz w:val="24"/>
                <w:szCs w:val="24"/>
              </w:rPr>
            </w:pPr>
          </w:p>
        </w:tc>
      </w:tr>
      <w:tr w:rsidR="00C467CC" w:rsidRPr="00733ACD" w14:paraId="1E250DCB" w14:textId="77777777" w:rsidTr="00D04C09">
        <w:tc>
          <w:tcPr>
            <w:tcW w:w="3114" w:type="dxa"/>
          </w:tcPr>
          <w:p w14:paraId="28B5323B" w14:textId="77777777" w:rsidR="00C467CC" w:rsidRPr="00733ACD" w:rsidRDefault="00C467CC" w:rsidP="00D04C09">
            <w:pPr>
              <w:jc w:val="both"/>
              <w:rPr>
                <w:rFonts w:ascii="Times New Roman" w:hAnsi="Times New Roman" w:cs="Times New Roman"/>
                <w:b/>
                <w:bCs/>
                <w:i/>
                <w:iCs/>
                <w:sz w:val="24"/>
                <w:szCs w:val="24"/>
              </w:rPr>
            </w:pPr>
            <w:r w:rsidRPr="00733ACD">
              <w:rPr>
                <w:rFonts w:ascii="Times New Roman" w:hAnsi="Times New Roman" w:cs="Times New Roman"/>
                <w:b/>
                <w:bCs/>
                <w:i/>
                <w:iCs/>
                <w:sz w:val="24"/>
                <w:szCs w:val="24"/>
              </w:rPr>
              <w:t>Total thyroidectomy (TT)</w:t>
            </w:r>
          </w:p>
          <w:p w14:paraId="4A54BB6E" w14:textId="77777777" w:rsidR="00C467CC" w:rsidRPr="00733ACD" w:rsidRDefault="00C467CC" w:rsidP="00D04C09">
            <w:pPr>
              <w:jc w:val="both"/>
              <w:rPr>
                <w:rFonts w:ascii="Times New Roman" w:hAnsi="Times New Roman" w:cs="Times New Roman"/>
                <w:b/>
                <w:bCs/>
                <w:i/>
                <w:iCs/>
                <w:sz w:val="24"/>
                <w:szCs w:val="24"/>
              </w:rPr>
            </w:pPr>
          </w:p>
        </w:tc>
        <w:tc>
          <w:tcPr>
            <w:tcW w:w="5902" w:type="dxa"/>
          </w:tcPr>
          <w:p w14:paraId="2FA73511" w14:textId="77777777" w:rsidR="00C467CC" w:rsidRPr="00733ACD" w:rsidRDefault="00C467CC" w:rsidP="00D04C09">
            <w:pPr>
              <w:jc w:val="both"/>
              <w:rPr>
                <w:rFonts w:ascii="Times New Roman" w:hAnsi="Times New Roman" w:cs="Times New Roman"/>
                <w:sz w:val="24"/>
                <w:szCs w:val="24"/>
              </w:rPr>
            </w:pPr>
            <w:r w:rsidRPr="00733ACD">
              <w:rPr>
                <w:rFonts w:ascii="Times New Roman" w:hAnsi="Times New Roman" w:cs="Times New Roman"/>
                <w:sz w:val="24"/>
                <w:szCs w:val="24"/>
              </w:rPr>
              <w:t>All visible thyroid tissue</w:t>
            </w:r>
          </w:p>
          <w:p w14:paraId="3CAB994E" w14:textId="77777777" w:rsidR="00C467CC" w:rsidRPr="00733ACD" w:rsidRDefault="00C467CC" w:rsidP="00D04C09">
            <w:pPr>
              <w:jc w:val="both"/>
              <w:rPr>
                <w:rFonts w:ascii="Times New Roman" w:hAnsi="Times New Roman" w:cs="Times New Roman"/>
                <w:sz w:val="24"/>
                <w:szCs w:val="24"/>
              </w:rPr>
            </w:pPr>
          </w:p>
        </w:tc>
      </w:tr>
      <w:tr w:rsidR="00C467CC" w:rsidRPr="00733ACD" w14:paraId="4A5A7FCE" w14:textId="77777777" w:rsidTr="00D04C09">
        <w:tc>
          <w:tcPr>
            <w:tcW w:w="3114" w:type="dxa"/>
          </w:tcPr>
          <w:p w14:paraId="0E8EF107" w14:textId="77777777" w:rsidR="00C467CC" w:rsidRPr="00733ACD" w:rsidRDefault="00C467CC" w:rsidP="00D04C09">
            <w:pPr>
              <w:jc w:val="both"/>
              <w:rPr>
                <w:rFonts w:ascii="Times New Roman" w:hAnsi="Times New Roman" w:cs="Times New Roman"/>
                <w:b/>
                <w:bCs/>
                <w:i/>
                <w:iCs/>
                <w:sz w:val="24"/>
                <w:szCs w:val="24"/>
              </w:rPr>
            </w:pPr>
            <w:r w:rsidRPr="00733ACD">
              <w:rPr>
                <w:rFonts w:ascii="Times New Roman" w:hAnsi="Times New Roman" w:cs="Times New Roman"/>
                <w:b/>
                <w:bCs/>
                <w:i/>
                <w:iCs/>
                <w:sz w:val="24"/>
                <w:szCs w:val="24"/>
              </w:rPr>
              <w:t>Completion</w:t>
            </w:r>
          </w:p>
          <w:p w14:paraId="1CC14993" w14:textId="77777777" w:rsidR="00C467CC" w:rsidRPr="00733ACD" w:rsidRDefault="00C467CC" w:rsidP="00D04C09">
            <w:pPr>
              <w:jc w:val="both"/>
              <w:rPr>
                <w:rFonts w:ascii="Times New Roman" w:hAnsi="Times New Roman" w:cs="Times New Roman"/>
                <w:b/>
                <w:bCs/>
                <w:i/>
                <w:iCs/>
                <w:sz w:val="24"/>
                <w:szCs w:val="24"/>
              </w:rPr>
            </w:pPr>
            <w:r w:rsidRPr="00733ACD">
              <w:rPr>
                <w:rFonts w:ascii="Times New Roman" w:hAnsi="Times New Roman" w:cs="Times New Roman"/>
                <w:b/>
                <w:bCs/>
                <w:i/>
                <w:iCs/>
                <w:sz w:val="24"/>
                <w:szCs w:val="24"/>
              </w:rPr>
              <w:t>Thyroidectomy</w:t>
            </w:r>
          </w:p>
          <w:p w14:paraId="3E305070" w14:textId="77777777" w:rsidR="00C467CC" w:rsidRPr="00733ACD" w:rsidRDefault="00C467CC" w:rsidP="00D04C09">
            <w:pPr>
              <w:jc w:val="both"/>
              <w:rPr>
                <w:rFonts w:ascii="Times New Roman" w:hAnsi="Times New Roman" w:cs="Times New Roman"/>
                <w:b/>
                <w:bCs/>
                <w:i/>
                <w:iCs/>
                <w:sz w:val="24"/>
                <w:szCs w:val="24"/>
              </w:rPr>
            </w:pPr>
          </w:p>
        </w:tc>
        <w:tc>
          <w:tcPr>
            <w:tcW w:w="5902" w:type="dxa"/>
          </w:tcPr>
          <w:p w14:paraId="5E8AAFD4" w14:textId="77777777" w:rsidR="00C467CC" w:rsidRPr="00733ACD" w:rsidRDefault="00C467CC" w:rsidP="00D04C09">
            <w:pPr>
              <w:jc w:val="both"/>
              <w:rPr>
                <w:rFonts w:ascii="Times New Roman" w:hAnsi="Times New Roman" w:cs="Times New Roman"/>
                <w:sz w:val="24"/>
                <w:szCs w:val="24"/>
              </w:rPr>
            </w:pPr>
            <w:r w:rsidRPr="00733ACD">
              <w:rPr>
                <w:rFonts w:ascii="Times New Roman" w:hAnsi="Times New Roman" w:cs="Times New Roman"/>
                <w:sz w:val="24"/>
                <w:szCs w:val="24"/>
              </w:rPr>
              <w:t>Reoperative resection of any remaining</w:t>
            </w:r>
          </w:p>
          <w:p w14:paraId="09883B60" w14:textId="77777777" w:rsidR="00C467CC" w:rsidRPr="00733ACD" w:rsidRDefault="00C467CC" w:rsidP="00D04C09">
            <w:pPr>
              <w:jc w:val="both"/>
              <w:rPr>
                <w:rFonts w:ascii="Times New Roman" w:hAnsi="Times New Roman" w:cs="Times New Roman"/>
                <w:sz w:val="24"/>
                <w:szCs w:val="24"/>
              </w:rPr>
            </w:pPr>
            <w:r w:rsidRPr="00733ACD">
              <w:rPr>
                <w:rFonts w:ascii="Times New Roman" w:hAnsi="Times New Roman" w:cs="Times New Roman"/>
                <w:sz w:val="24"/>
                <w:szCs w:val="24"/>
              </w:rPr>
              <w:t>thyroid tissue</w:t>
            </w:r>
          </w:p>
        </w:tc>
      </w:tr>
    </w:tbl>
    <w:p w14:paraId="73F7174D" w14:textId="77777777" w:rsidR="003C1333" w:rsidRPr="00733ACD" w:rsidRDefault="003C1333" w:rsidP="003C1333">
      <w:pPr>
        <w:jc w:val="both"/>
        <w:rPr>
          <w:rFonts w:ascii="Times New Roman" w:hAnsi="Times New Roman" w:cs="Times New Roman"/>
          <w:b/>
          <w:bCs/>
          <w:i/>
          <w:iCs/>
          <w:sz w:val="24"/>
          <w:szCs w:val="24"/>
        </w:rPr>
      </w:pPr>
    </w:p>
    <w:p w14:paraId="76CE0316" w14:textId="6545D0DD" w:rsidR="009971CE" w:rsidRPr="00733ACD" w:rsidRDefault="009971CE" w:rsidP="00962AD2">
      <w:pPr>
        <w:pStyle w:val="ListParagraph"/>
        <w:numPr>
          <w:ilvl w:val="2"/>
          <w:numId w:val="8"/>
        </w:numPr>
        <w:spacing w:line="360" w:lineRule="auto"/>
        <w:ind w:left="709"/>
        <w:jc w:val="both"/>
        <w:rPr>
          <w:rFonts w:ascii="Times New Roman" w:hAnsi="Times New Roman" w:cs="Times New Roman"/>
          <w:b/>
          <w:bCs/>
          <w:sz w:val="24"/>
          <w:szCs w:val="24"/>
        </w:rPr>
      </w:pPr>
      <w:r w:rsidRPr="00733ACD">
        <w:rPr>
          <w:rFonts w:ascii="Times New Roman" w:hAnsi="Times New Roman" w:cs="Times New Roman"/>
          <w:b/>
          <w:bCs/>
          <w:sz w:val="24"/>
          <w:szCs w:val="24"/>
        </w:rPr>
        <w:t>Clinical practice in the study setting</w:t>
      </w:r>
    </w:p>
    <w:p w14:paraId="58595B1A" w14:textId="1EA7D313" w:rsidR="009971CE" w:rsidRPr="00733ACD" w:rsidRDefault="009971CE" w:rsidP="00962AD2">
      <w:pPr>
        <w:spacing w:line="360" w:lineRule="auto"/>
        <w:jc w:val="both"/>
        <w:rPr>
          <w:rFonts w:ascii="Times New Roman" w:hAnsi="Times New Roman" w:cs="Times New Roman"/>
          <w:sz w:val="24"/>
          <w:szCs w:val="24"/>
        </w:rPr>
      </w:pPr>
      <w:r w:rsidRPr="00733ACD">
        <w:rPr>
          <w:rFonts w:ascii="Times New Roman" w:hAnsi="Times New Roman" w:cs="Times New Roman"/>
          <w:sz w:val="24"/>
          <w:szCs w:val="24"/>
        </w:rPr>
        <w:t xml:space="preserve">Almost all cases of toxic goiter patients are treated in the surgical departments and are taken care of by general surgeons. Suspected cases of grave’s disease (GD) are occasionally managed in the department of internal medicine. During our consultation with senior internists they have managed only handful of suspected cases of Grave’s disease during the study period. Our laboratories do not do </w:t>
      </w:r>
      <w:r w:rsidRPr="00827E11">
        <w:rPr>
          <w:rFonts w:ascii="Times New Roman" w:hAnsi="Times New Roman" w:cs="Times New Roman"/>
          <w:sz w:val="24"/>
          <w:szCs w:val="24"/>
        </w:rPr>
        <w:t>Thyroid stimulating hormone receptor antibodies</w:t>
      </w:r>
      <w:r w:rsidR="002454C0" w:rsidRPr="00827E11">
        <w:rPr>
          <w:rFonts w:ascii="Times New Roman" w:hAnsi="Times New Roman" w:cs="Times New Roman"/>
          <w:sz w:val="24"/>
          <w:szCs w:val="24"/>
        </w:rPr>
        <w:t xml:space="preserve"> </w:t>
      </w:r>
      <w:r w:rsidRPr="00827E11">
        <w:rPr>
          <w:rFonts w:ascii="Times New Roman" w:hAnsi="Times New Roman" w:cs="Times New Roman"/>
          <w:sz w:val="24"/>
          <w:szCs w:val="24"/>
        </w:rPr>
        <w:t>(TRab), a confirmatory test for GD. So, we did not go through medical records of patients in the department of Internal medicine. During thyroidectomies, we don’t use nerve monitoring devices and commonly use monopolar electrocautery. The surgical approach varies from person to person.</w:t>
      </w:r>
      <w:r w:rsidR="00B53B37" w:rsidRPr="00827E11">
        <w:rPr>
          <w:rFonts w:ascii="Times New Roman" w:hAnsi="Times New Roman" w:cs="Times New Roman"/>
          <w:sz w:val="24"/>
          <w:szCs w:val="24"/>
        </w:rPr>
        <w:t xml:space="preserve"> There is no institutional or national post-op protocol </w:t>
      </w:r>
      <w:r w:rsidR="00B53B37" w:rsidRPr="00827E11">
        <w:rPr>
          <w:rFonts w:ascii="Times New Roman" w:hAnsi="Times New Roman" w:cs="Times New Roman"/>
          <w:sz w:val="24"/>
          <w:szCs w:val="24"/>
          <w:lang w:eastAsia="en-GB"/>
        </w:rPr>
        <w:t>and there are big practice variations among surgeons within and across institutions.</w:t>
      </w:r>
    </w:p>
    <w:p w14:paraId="3CB1048D" w14:textId="6C6542B2" w:rsidR="000D4E27" w:rsidRPr="00733ACD" w:rsidRDefault="000D4E27" w:rsidP="00962AD2">
      <w:pPr>
        <w:pStyle w:val="ListParagraph"/>
        <w:numPr>
          <w:ilvl w:val="0"/>
          <w:numId w:val="8"/>
        </w:numPr>
        <w:spacing w:line="360" w:lineRule="auto"/>
        <w:ind w:left="284" w:hanging="284"/>
        <w:jc w:val="both"/>
        <w:rPr>
          <w:rFonts w:ascii="Times New Roman" w:hAnsi="Times New Roman" w:cs="Times New Roman"/>
          <w:b/>
          <w:bCs/>
          <w:sz w:val="24"/>
          <w:szCs w:val="24"/>
        </w:rPr>
      </w:pPr>
      <w:r w:rsidRPr="00733ACD">
        <w:rPr>
          <w:rFonts w:ascii="Times New Roman" w:hAnsi="Times New Roman" w:cs="Times New Roman"/>
          <w:b/>
          <w:bCs/>
          <w:sz w:val="24"/>
          <w:szCs w:val="24"/>
        </w:rPr>
        <w:t>Results</w:t>
      </w:r>
    </w:p>
    <w:p w14:paraId="506DFF17" w14:textId="4DB623C2" w:rsidR="00F52C91" w:rsidRPr="00A81304" w:rsidRDefault="00F52C91" w:rsidP="00962AD2">
      <w:pPr>
        <w:pStyle w:val="ListParagraph"/>
        <w:numPr>
          <w:ilvl w:val="1"/>
          <w:numId w:val="9"/>
        </w:numPr>
        <w:autoSpaceDE w:val="0"/>
        <w:autoSpaceDN w:val="0"/>
        <w:adjustRightInd w:val="0"/>
        <w:spacing w:after="0" w:line="360" w:lineRule="auto"/>
        <w:ind w:left="284" w:right="60" w:hanging="284"/>
        <w:rPr>
          <w:rFonts w:ascii="Times New Roman" w:hAnsi="Times New Roman" w:cs="Times New Roman"/>
          <w:b/>
          <w:bCs/>
          <w:color w:val="010205"/>
          <w:sz w:val="24"/>
          <w:szCs w:val="24"/>
        </w:rPr>
      </w:pPr>
      <w:r w:rsidRPr="00A81304">
        <w:rPr>
          <w:rFonts w:ascii="Times New Roman" w:hAnsi="Times New Roman" w:cs="Times New Roman"/>
          <w:b/>
          <w:bCs/>
          <w:color w:val="010205"/>
          <w:sz w:val="24"/>
          <w:szCs w:val="24"/>
        </w:rPr>
        <w:t>Thyroid function tests (TFTs) ordering practices</w:t>
      </w:r>
    </w:p>
    <w:p w14:paraId="5983F3AA" w14:textId="7E86FF24" w:rsidR="00483ADB" w:rsidRPr="00733ACD" w:rsidRDefault="00F52C91" w:rsidP="00962AD2">
      <w:pPr>
        <w:autoSpaceDE w:val="0"/>
        <w:autoSpaceDN w:val="0"/>
        <w:adjustRightInd w:val="0"/>
        <w:spacing w:after="0" w:line="360" w:lineRule="auto"/>
        <w:ind w:left="284" w:right="60" w:hanging="284"/>
        <w:rPr>
          <w:rFonts w:ascii="Times New Roman" w:hAnsi="Times New Roman" w:cs="Times New Roman"/>
          <w:sz w:val="24"/>
          <w:szCs w:val="24"/>
        </w:rPr>
      </w:pPr>
      <w:r w:rsidRPr="00733ACD">
        <w:rPr>
          <w:rFonts w:ascii="Times New Roman" w:hAnsi="Times New Roman" w:cs="Times New Roman"/>
          <w:sz w:val="24"/>
          <w:szCs w:val="24"/>
        </w:rPr>
        <w:lastRenderedPageBreak/>
        <w:t>In more than 90% of the cases the TFTs were done in the morning time.</w:t>
      </w:r>
      <w:r w:rsidR="00483ADB" w:rsidRPr="00733ACD">
        <w:rPr>
          <w:rFonts w:ascii="Times New Roman" w:hAnsi="Times New Roman" w:cs="Times New Roman"/>
          <w:sz w:val="24"/>
          <w:szCs w:val="24"/>
        </w:rPr>
        <w:t xml:space="preserve"> During the </w:t>
      </w:r>
      <w:proofErr w:type="gramStart"/>
      <w:r w:rsidR="00483ADB" w:rsidRPr="00733ACD">
        <w:rPr>
          <w:rFonts w:ascii="Times New Roman" w:hAnsi="Times New Roman" w:cs="Times New Roman"/>
          <w:sz w:val="24"/>
          <w:szCs w:val="24"/>
        </w:rPr>
        <w:t>patients</w:t>
      </w:r>
      <w:proofErr w:type="gramEnd"/>
      <w:r w:rsidR="00483ADB" w:rsidRPr="00733ACD">
        <w:rPr>
          <w:rFonts w:ascii="Times New Roman" w:hAnsi="Times New Roman" w:cs="Times New Roman"/>
          <w:sz w:val="24"/>
          <w:szCs w:val="24"/>
        </w:rPr>
        <w:t xml:space="preserve"> follow-up the TFTs were done a median of three times with IQR of 2-5. The TFTs were done outside the facility of care in (280, 97.5%) of the patients.</w:t>
      </w:r>
    </w:p>
    <w:p w14:paraId="6F6C7743" w14:textId="3ECC4946" w:rsidR="00635D25" w:rsidRPr="001E1CC9" w:rsidRDefault="00635D25" w:rsidP="00962AD2">
      <w:pPr>
        <w:pStyle w:val="ListParagraph"/>
        <w:numPr>
          <w:ilvl w:val="1"/>
          <w:numId w:val="9"/>
        </w:numPr>
        <w:autoSpaceDE w:val="0"/>
        <w:autoSpaceDN w:val="0"/>
        <w:adjustRightInd w:val="0"/>
        <w:spacing w:after="0" w:line="360" w:lineRule="auto"/>
        <w:ind w:left="284" w:right="60" w:hanging="284"/>
        <w:rPr>
          <w:rFonts w:ascii="Times New Roman" w:hAnsi="Times New Roman" w:cs="Times New Roman"/>
          <w:b/>
          <w:bCs/>
          <w:sz w:val="24"/>
          <w:szCs w:val="24"/>
        </w:rPr>
      </w:pPr>
      <w:r w:rsidRPr="00A81304">
        <w:rPr>
          <w:rFonts w:ascii="Times New Roman" w:hAnsi="Times New Roman" w:cs="Times New Roman"/>
          <w:b/>
          <w:bCs/>
          <w:sz w:val="24"/>
          <w:szCs w:val="24"/>
        </w:rPr>
        <w:t>Antithyroid drugs (ATDs) prescribing practices</w:t>
      </w:r>
    </w:p>
    <w:p w14:paraId="1C0A410B" w14:textId="506C36C8" w:rsidR="00F52C91" w:rsidRPr="00733ACD" w:rsidRDefault="00635D25" w:rsidP="00962AD2">
      <w:pPr>
        <w:autoSpaceDE w:val="0"/>
        <w:autoSpaceDN w:val="0"/>
        <w:adjustRightInd w:val="0"/>
        <w:spacing w:after="0" w:line="360" w:lineRule="auto"/>
        <w:ind w:right="60"/>
        <w:rPr>
          <w:rFonts w:ascii="Times New Roman" w:hAnsi="Times New Roman" w:cs="Times New Roman"/>
          <w:sz w:val="24"/>
          <w:szCs w:val="24"/>
        </w:rPr>
      </w:pPr>
      <w:r w:rsidRPr="00733ACD">
        <w:rPr>
          <w:rFonts w:ascii="Times New Roman" w:hAnsi="Times New Roman" w:cs="Times New Roman"/>
          <w:sz w:val="24"/>
          <w:szCs w:val="24"/>
        </w:rPr>
        <w:t xml:space="preserve">Propranolol was the only </w:t>
      </w:r>
      <w:r w:rsidR="00FC700F" w:rsidRPr="00733ACD">
        <w:rPr>
          <w:rFonts w:ascii="Times New Roman" w:hAnsi="Times New Roman" w:cs="Times New Roman"/>
          <w:sz w:val="24"/>
          <w:szCs w:val="24"/>
        </w:rPr>
        <w:t>beta-adrenergic</w:t>
      </w:r>
      <w:r w:rsidRPr="00733ACD">
        <w:rPr>
          <w:rFonts w:ascii="Times New Roman" w:hAnsi="Times New Roman" w:cs="Times New Roman"/>
          <w:sz w:val="24"/>
          <w:szCs w:val="24"/>
        </w:rPr>
        <w:t xml:space="preserve"> drug used as an adjunct.</w:t>
      </w:r>
      <w:r w:rsidR="00C76F3F" w:rsidRPr="00733ACD">
        <w:rPr>
          <w:rFonts w:ascii="Times New Roman" w:hAnsi="Times New Roman" w:cs="Times New Roman"/>
          <w:sz w:val="24"/>
          <w:szCs w:val="24"/>
        </w:rPr>
        <w:t xml:space="preserve"> </w:t>
      </w:r>
      <w:r w:rsidR="00FC700F" w:rsidRPr="00733ACD">
        <w:rPr>
          <w:rFonts w:ascii="Times New Roman" w:hAnsi="Times New Roman" w:cs="Times New Roman"/>
          <w:sz w:val="24"/>
          <w:szCs w:val="24"/>
        </w:rPr>
        <w:t xml:space="preserve">Post thyroidectomy (89, 31%) of the patients received ATDs in various combinations ;(PTU,14.6%), (propranolol, 51.6%), and (PTU+ Propranolol, 33.7%) for a one-week duration. Among these, (27, 30.3%) underwent NTT and (3,3.3%) underwent TT. </w:t>
      </w:r>
    </w:p>
    <w:p w14:paraId="2E90313E" w14:textId="1B17D359" w:rsidR="00B20CA2" w:rsidRPr="00733ACD" w:rsidRDefault="00B20CA2" w:rsidP="00962AD2">
      <w:pPr>
        <w:pStyle w:val="ListParagraph"/>
        <w:numPr>
          <w:ilvl w:val="1"/>
          <w:numId w:val="9"/>
        </w:numPr>
        <w:spacing w:line="360" w:lineRule="auto"/>
        <w:ind w:left="284" w:hanging="284"/>
        <w:rPr>
          <w:rFonts w:ascii="Times New Roman" w:hAnsi="Times New Roman" w:cs="Times New Roman"/>
          <w:b/>
          <w:bCs/>
          <w:sz w:val="24"/>
          <w:szCs w:val="24"/>
        </w:rPr>
      </w:pPr>
      <w:r w:rsidRPr="00733ACD">
        <w:rPr>
          <w:rFonts w:ascii="Times New Roman" w:hAnsi="Times New Roman" w:cs="Times New Roman"/>
          <w:b/>
          <w:bCs/>
          <w:sz w:val="24"/>
          <w:szCs w:val="24"/>
        </w:rPr>
        <w:t>Types of thyroidectomies</w:t>
      </w:r>
    </w:p>
    <w:p w14:paraId="5768E0B8" w14:textId="4C82A0B6" w:rsidR="00B20CA2" w:rsidRDefault="00B20CA2" w:rsidP="00962AD2">
      <w:pPr>
        <w:spacing w:line="360" w:lineRule="auto"/>
        <w:rPr>
          <w:rFonts w:ascii="Times New Roman" w:hAnsi="Times New Roman" w:cs="Times New Roman"/>
          <w:sz w:val="24"/>
          <w:szCs w:val="24"/>
        </w:rPr>
      </w:pPr>
      <w:r w:rsidRPr="00733ACD">
        <w:rPr>
          <w:rFonts w:ascii="Times New Roman" w:hAnsi="Times New Roman" w:cs="Times New Roman"/>
          <w:sz w:val="24"/>
          <w:szCs w:val="24"/>
        </w:rPr>
        <w:t xml:space="preserve">Thyroxine was prescribed post-op to only (29/153, 18.9%) of patients who underwent NTT or TT. It was prescribed to 8.8% of patients who underwent NTT </w:t>
      </w:r>
      <w:r w:rsidR="00FC700F" w:rsidRPr="00733ACD">
        <w:rPr>
          <w:rFonts w:ascii="Times New Roman" w:hAnsi="Times New Roman" w:cs="Times New Roman"/>
          <w:sz w:val="24"/>
          <w:szCs w:val="24"/>
        </w:rPr>
        <w:t>but</w:t>
      </w:r>
      <w:r w:rsidRPr="00733ACD">
        <w:rPr>
          <w:rFonts w:ascii="Times New Roman" w:hAnsi="Times New Roman" w:cs="Times New Roman"/>
          <w:sz w:val="24"/>
          <w:szCs w:val="24"/>
        </w:rPr>
        <w:t xml:space="preserve"> </w:t>
      </w:r>
      <w:r w:rsidR="00FC700F" w:rsidRPr="00733ACD">
        <w:rPr>
          <w:rFonts w:ascii="Times New Roman" w:hAnsi="Times New Roman" w:cs="Times New Roman"/>
          <w:sz w:val="24"/>
          <w:szCs w:val="24"/>
        </w:rPr>
        <w:t>all</w:t>
      </w:r>
      <w:r w:rsidRPr="00733ACD">
        <w:rPr>
          <w:rFonts w:ascii="Times New Roman" w:hAnsi="Times New Roman" w:cs="Times New Roman"/>
          <w:sz w:val="24"/>
          <w:szCs w:val="24"/>
        </w:rPr>
        <w:t xml:space="preserve"> patients who underwent TT</w:t>
      </w:r>
      <w:r w:rsidR="00FC700F" w:rsidRPr="00733ACD">
        <w:rPr>
          <w:rFonts w:ascii="Times New Roman" w:hAnsi="Times New Roman" w:cs="Times New Roman"/>
          <w:sz w:val="24"/>
          <w:szCs w:val="24"/>
        </w:rPr>
        <w:t xml:space="preserve"> received it</w:t>
      </w:r>
      <w:r w:rsidRPr="00733ACD">
        <w:rPr>
          <w:rFonts w:ascii="Times New Roman" w:hAnsi="Times New Roman" w:cs="Times New Roman"/>
          <w:sz w:val="24"/>
          <w:szCs w:val="24"/>
        </w:rPr>
        <w:t>.</w:t>
      </w:r>
      <w:r w:rsidR="001663DB" w:rsidRPr="00733ACD">
        <w:rPr>
          <w:rFonts w:ascii="Times New Roman" w:hAnsi="Times New Roman" w:cs="Times New Roman"/>
          <w:sz w:val="24"/>
          <w:szCs w:val="24"/>
        </w:rPr>
        <w:t xml:space="preserve"> </w:t>
      </w:r>
      <w:r w:rsidRPr="00733ACD">
        <w:rPr>
          <w:rFonts w:ascii="Times New Roman" w:hAnsi="Times New Roman" w:cs="Times New Roman"/>
          <w:sz w:val="24"/>
          <w:szCs w:val="24"/>
        </w:rPr>
        <w:t>During the phone call interview, we found that (13/27, 48.1%) of patients who underwent NTT or TT did not receive thyroxine up on discharge. Concerning voice problem following NTT or TT (5/27,18.5%) of the respondents strongly agreed or agreed</w:t>
      </w:r>
      <w:r w:rsidR="001663DB" w:rsidRPr="00733ACD">
        <w:rPr>
          <w:rFonts w:ascii="Times New Roman" w:hAnsi="Times New Roman" w:cs="Times New Roman"/>
          <w:sz w:val="24"/>
          <w:szCs w:val="24"/>
        </w:rPr>
        <w:t>.</w:t>
      </w:r>
    </w:p>
    <w:p w14:paraId="09F1CC7A" w14:textId="77777777" w:rsidR="00962AD2" w:rsidRDefault="00962AD2" w:rsidP="00962AD2">
      <w:pPr>
        <w:pStyle w:val="ListParagraph"/>
        <w:ind w:left="360"/>
        <w:rPr>
          <w:rFonts w:ascii="Times New Roman" w:hAnsi="Times New Roman" w:cs="Times New Roman"/>
          <w:b/>
          <w:bCs/>
          <w:sz w:val="24"/>
          <w:szCs w:val="24"/>
        </w:rPr>
      </w:pPr>
    </w:p>
    <w:p w14:paraId="577775AD" w14:textId="21EC8688" w:rsidR="00F94203" w:rsidRPr="00962AD2" w:rsidRDefault="001663DB" w:rsidP="00962AD2">
      <w:pPr>
        <w:rPr>
          <w:rFonts w:ascii="Times New Roman" w:hAnsi="Times New Roman" w:cs="Times New Roman"/>
          <w:b/>
          <w:bCs/>
          <w:sz w:val="24"/>
          <w:szCs w:val="24"/>
        </w:rPr>
      </w:pPr>
      <w:r w:rsidRPr="00962AD2">
        <w:rPr>
          <w:rFonts w:ascii="Times New Roman" w:hAnsi="Times New Roman" w:cs="Times New Roman"/>
          <w:b/>
          <w:bCs/>
          <w:sz w:val="24"/>
          <w:szCs w:val="24"/>
        </w:rPr>
        <w:t>References</w:t>
      </w:r>
    </w:p>
    <w:p w14:paraId="08D0A30E" w14:textId="77777777" w:rsidR="00827E11" w:rsidRPr="00827E11" w:rsidRDefault="00827E11" w:rsidP="00827E11">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827E11">
        <w:rPr>
          <w:rFonts w:ascii="Times New Roman" w:eastAsia="Times New Roman" w:hAnsi="Times New Roman" w:cs="Times New Roman"/>
          <w:color w:val="000000"/>
          <w:sz w:val="24"/>
          <w:szCs w:val="24"/>
          <w:lang w:eastAsia="en-GB"/>
        </w:rPr>
        <w:t xml:space="preserve">1 Riis J, </w:t>
      </w:r>
      <w:proofErr w:type="spellStart"/>
      <w:r w:rsidRPr="00827E11">
        <w:rPr>
          <w:rFonts w:ascii="Times New Roman" w:eastAsia="Times New Roman" w:hAnsi="Times New Roman" w:cs="Times New Roman"/>
          <w:color w:val="000000"/>
          <w:sz w:val="24"/>
          <w:szCs w:val="24"/>
          <w:lang w:eastAsia="en-GB"/>
        </w:rPr>
        <w:t>Westergaard</w:t>
      </w:r>
      <w:proofErr w:type="spellEnd"/>
      <w:r w:rsidRPr="00827E11">
        <w:rPr>
          <w:rFonts w:ascii="Times New Roman" w:eastAsia="Times New Roman" w:hAnsi="Times New Roman" w:cs="Times New Roman"/>
          <w:color w:val="000000"/>
          <w:sz w:val="24"/>
          <w:szCs w:val="24"/>
          <w:lang w:eastAsia="en-GB"/>
        </w:rPr>
        <w:t xml:space="preserve"> L, </w:t>
      </w:r>
      <w:proofErr w:type="spellStart"/>
      <w:r w:rsidRPr="00827E11">
        <w:rPr>
          <w:rFonts w:ascii="Times New Roman" w:eastAsia="Times New Roman" w:hAnsi="Times New Roman" w:cs="Times New Roman"/>
          <w:color w:val="000000"/>
          <w:sz w:val="24"/>
          <w:szCs w:val="24"/>
          <w:lang w:eastAsia="en-GB"/>
        </w:rPr>
        <w:t>Karmisholt</w:t>
      </w:r>
      <w:proofErr w:type="spellEnd"/>
      <w:r w:rsidRPr="00827E11">
        <w:rPr>
          <w:rFonts w:ascii="Times New Roman" w:eastAsia="Times New Roman" w:hAnsi="Times New Roman" w:cs="Times New Roman"/>
          <w:color w:val="000000"/>
          <w:sz w:val="24"/>
          <w:szCs w:val="24"/>
          <w:lang w:eastAsia="en-GB"/>
        </w:rPr>
        <w:t xml:space="preserve"> J, Andersen SL, Andersen S. Biological variation in thyroid-function tests in older adults and its clinical implications. </w:t>
      </w:r>
      <w:r w:rsidRPr="00827E11">
        <w:rPr>
          <w:rFonts w:ascii="Times New Roman" w:eastAsia="Times New Roman" w:hAnsi="Times New Roman" w:cs="Times New Roman"/>
          <w:i/>
          <w:iCs/>
          <w:color w:val="000000"/>
          <w:sz w:val="24"/>
          <w:szCs w:val="24"/>
          <w:lang w:eastAsia="en-GB"/>
        </w:rPr>
        <w:t>Clin Endocrinol (</w:t>
      </w:r>
      <w:proofErr w:type="spellStart"/>
      <w:r w:rsidRPr="00827E11">
        <w:rPr>
          <w:rFonts w:ascii="Times New Roman" w:eastAsia="Times New Roman" w:hAnsi="Times New Roman" w:cs="Times New Roman"/>
          <w:i/>
          <w:iCs/>
          <w:color w:val="000000"/>
          <w:sz w:val="24"/>
          <w:szCs w:val="24"/>
          <w:lang w:eastAsia="en-GB"/>
        </w:rPr>
        <w:t>Oxf</w:t>
      </w:r>
      <w:proofErr w:type="spellEnd"/>
      <w:r w:rsidRPr="00827E11">
        <w:rPr>
          <w:rFonts w:ascii="Times New Roman" w:eastAsia="Times New Roman" w:hAnsi="Times New Roman" w:cs="Times New Roman"/>
          <w:i/>
          <w:iCs/>
          <w:color w:val="000000"/>
          <w:sz w:val="24"/>
          <w:szCs w:val="24"/>
          <w:lang w:eastAsia="en-GB"/>
        </w:rPr>
        <w:t>)</w:t>
      </w:r>
      <w:r w:rsidRPr="00827E11">
        <w:rPr>
          <w:rFonts w:ascii="Times New Roman" w:eastAsia="Times New Roman" w:hAnsi="Times New Roman" w:cs="Times New Roman"/>
          <w:color w:val="000000"/>
          <w:sz w:val="24"/>
          <w:szCs w:val="24"/>
          <w:lang w:eastAsia="en-GB"/>
        </w:rPr>
        <w:t> 2023; 99: 598–605.</w:t>
      </w:r>
    </w:p>
    <w:p w14:paraId="470C0E5A" w14:textId="77777777" w:rsidR="00827E11" w:rsidRPr="00827E11" w:rsidRDefault="00827E11" w:rsidP="00827E11">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827E11">
        <w:rPr>
          <w:rFonts w:ascii="Times New Roman" w:eastAsia="Times New Roman" w:hAnsi="Times New Roman" w:cs="Times New Roman"/>
          <w:color w:val="000000"/>
          <w:sz w:val="24"/>
          <w:szCs w:val="24"/>
          <w:lang w:eastAsia="en-GB"/>
        </w:rPr>
        <w:t xml:space="preserve">2 Pradeep PV, Agarwal A, </w:t>
      </w:r>
      <w:proofErr w:type="spellStart"/>
      <w:r w:rsidRPr="00827E11">
        <w:rPr>
          <w:rFonts w:ascii="Times New Roman" w:eastAsia="Times New Roman" w:hAnsi="Times New Roman" w:cs="Times New Roman"/>
          <w:color w:val="000000"/>
          <w:sz w:val="24"/>
          <w:szCs w:val="24"/>
          <w:lang w:eastAsia="en-GB"/>
        </w:rPr>
        <w:t>Baxi</w:t>
      </w:r>
      <w:proofErr w:type="spellEnd"/>
      <w:r w:rsidRPr="00827E11">
        <w:rPr>
          <w:rFonts w:ascii="Times New Roman" w:eastAsia="Times New Roman" w:hAnsi="Times New Roman" w:cs="Times New Roman"/>
          <w:color w:val="000000"/>
          <w:sz w:val="24"/>
          <w:szCs w:val="24"/>
          <w:lang w:eastAsia="en-GB"/>
        </w:rPr>
        <w:t xml:space="preserve"> M, Agarwal G, Gupta SK, Mishra SK. Surgical management of hyperthyroidism: 15-year experience from a tertiary centre in a developing country. </w:t>
      </w:r>
      <w:r w:rsidRPr="00827E11">
        <w:rPr>
          <w:rFonts w:ascii="Times New Roman" w:eastAsia="Times New Roman" w:hAnsi="Times New Roman" w:cs="Times New Roman"/>
          <w:i/>
          <w:iCs/>
          <w:color w:val="000000"/>
          <w:sz w:val="24"/>
          <w:szCs w:val="24"/>
          <w:lang w:eastAsia="en-GB"/>
        </w:rPr>
        <w:t xml:space="preserve">World J </w:t>
      </w:r>
      <w:proofErr w:type="spellStart"/>
      <w:r w:rsidRPr="00827E11">
        <w:rPr>
          <w:rFonts w:ascii="Times New Roman" w:eastAsia="Times New Roman" w:hAnsi="Times New Roman" w:cs="Times New Roman"/>
          <w:i/>
          <w:iCs/>
          <w:color w:val="000000"/>
          <w:sz w:val="24"/>
          <w:szCs w:val="24"/>
          <w:lang w:eastAsia="en-GB"/>
        </w:rPr>
        <w:t>Surg</w:t>
      </w:r>
      <w:proofErr w:type="spellEnd"/>
      <w:r w:rsidRPr="00827E11">
        <w:rPr>
          <w:rFonts w:ascii="Times New Roman" w:eastAsia="Times New Roman" w:hAnsi="Times New Roman" w:cs="Times New Roman"/>
          <w:color w:val="000000"/>
          <w:sz w:val="24"/>
          <w:szCs w:val="24"/>
          <w:lang w:eastAsia="en-GB"/>
        </w:rPr>
        <w:t> 2007; 31: 306–12.</w:t>
      </w:r>
    </w:p>
    <w:p w14:paraId="348F6A5D" w14:textId="77777777" w:rsidR="00827E11" w:rsidRPr="00827E11" w:rsidRDefault="00827E11" w:rsidP="00827E11">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827E11">
        <w:rPr>
          <w:rFonts w:ascii="Times New Roman" w:eastAsia="Times New Roman" w:hAnsi="Times New Roman" w:cs="Times New Roman"/>
          <w:color w:val="000000"/>
          <w:sz w:val="24"/>
          <w:szCs w:val="24"/>
          <w:lang w:eastAsia="en-GB"/>
        </w:rPr>
        <w:t>3 Al-</w:t>
      </w:r>
      <w:proofErr w:type="spellStart"/>
      <w:r w:rsidRPr="00827E11">
        <w:rPr>
          <w:rFonts w:ascii="Times New Roman" w:eastAsia="Times New Roman" w:hAnsi="Times New Roman" w:cs="Times New Roman"/>
          <w:color w:val="000000"/>
          <w:sz w:val="24"/>
          <w:szCs w:val="24"/>
          <w:lang w:eastAsia="en-GB"/>
        </w:rPr>
        <w:t>Adhami</w:t>
      </w:r>
      <w:proofErr w:type="spellEnd"/>
      <w:r w:rsidRPr="00827E11">
        <w:rPr>
          <w:rFonts w:ascii="Times New Roman" w:eastAsia="Times New Roman" w:hAnsi="Times New Roman" w:cs="Times New Roman"/>
          <w:color w:val="000000"/>
          <w:sz w:val="24"/>
          <w:szCs w:val="24"/>
          <w:lang w:eastAsia="en-GB"/>
        </w:rPr>
        <w:t xml:space="preserve"> A, Snaith AC, Craig WL, </w:t>
      </w:r>
      <w:proofErr w:type="spellStart"/>
      <w:r w:rsidRPr="00827E11">
        <w:rPr>
          <w:rFonts w:ascii="Times New Roman" w:eastAsia="Times New Roman" w:hAnsi="Times New Roman" w:cs="Times New Roman"/>
          <w:color w:val="000000"/>
          <w:sz w:val="24"/>
          <w:szCs w:val="24"/>
          <w:lang w:eastAsia="en-GB"/>
        </w:rPr>
        <w:t>Krukowski</w:t>
      </w:r>
      <w:proofErr w:type="spellEnd"/>
      <w:r w:rsidRPr="00827E11">
        <w:rPr>
          <w:rFonts w:ascii="Times New Roman" w:eastAsia="Times New Roman" w:hAnsi="Times New Roman" w:cs="Times New Roman"/>
          <w:color w:val="000000"/>
          <w:sz w:val="24"/>
          <w:szCs w:val="24"/>
          <w:lang w:eastAsia="en-GB"/>
        </w:rPr>
        <w:t xml:space="preserve"> ZH. Changing trends in surgery for </w:t>
      </w:r>
      <w:proofErr w:type="spellStart"/>
      <w:r w:rsidRPr="00827E11">
        <w:rPr>
          <w:rFonts w:ascii="Times New Roman" w:eastAsia="Times New Roman" w:hAnsi="Times New Roman" w:cs="Times New Roman"/>
          <w:color w:val="000000"/>
          <w:sz w:val="24"/>
          <w:szCs w:val="24"/>
          <w:lang w:eastAsia="en-GB"/>
        </w:rPr>
        <w:t>Graves</w:t>
      </w:r>
      <w:proofErr w:type="spellEnd"/>
      <w:r w:rsidRPr="00827E11">
        <w:rPr>
          <w:rFonts w:ascii="Times New Roman" w:eastAsia="Times New Roman" w:hAnsi="Times New Roman" w:cs="Times New Roman"/>
          <w:color w:val="000000"/>
          <w:sz w:val="24"/>
          <w:szCs w:val="24"/>
          <w:lang w:eastAsia="en-GB"/>
        </w:rPr>
        <w:t xml:space="preserve"> disease: comparison of thyroid-preserving and ablative procedures. </w:t>
      </w:r>
      <w:r w:rsidRPr="00827E11">
        <w:rPr>
          <w:rFonts w:ascii="Times New Roman" w:eastAsia="Times New Roman" w:hAnsi="Times New Roman" w:cs="Times New Roman"/>
          <w:i/>
          <w:iCs/>
          <w:color w:val="000000"/>
          <w:sz w:val="24"/>
          <w:szCs w:val="24"/>
          <w:lang w:eastAsia="en-GB"/>
        </w:rPr>
        <w:t xml:space="preserve">J </w:t>
      </w:r>
      <w:proofErr w:type="spellStart"/>
      <w:r w:rsidRPr="00827E11">
        <w:rPr>
          <w:rFonts w:ascii="Times New Roman" w:eastAsia="Times New Roman" w:hAnsi="Times New Roman" w:cs="Times New Roman"/>
          <w:i/>
          <w:iCs/>
          <w:color w:val="000000"/>
          <w:sz w:val="24"/>
          <w:szCs w:val="24"/>
          <w:lang w:eastAsia="en-GB"/>
        </w:rPr>
        <w:t>Otolaryngol</w:t>
      </w:r>
      <w:proofErr w:type="spellEnd"/>
      <w:r w:rsidRPr="00827E11">
        <w:rPr>
          <w:rFonts w:ascii="Times New Roman" w:eastAsia="Times New Roman" w:hAnsi="Times New Roman" w:cs="Times New Roman"/>
          <w:i/>
          <w:iCs/>
          <w:color w:val="000000"/>
          <w:sz w:val="24"/>
          <w:szCs w:val="24"/>
          <w:lang w:eastAsia="en-GB"/>
        </w:rPr>
        <w:t xml:space="preserve"> Head Neck </w:t>
      </w:r>
      <w:proofErr w:type="spellStart"/>
      <w:r w:rsidRPr="00827E11">
        <w:rPr>
          <w:rFonts w:ascii="Times New Roman" w:eastAsia="Times New Roman" w:hAnsi="Times New Roman" w:cs="Times New Roman"/>
          <w:i/>
          <w:iCs/>
          <w:color w:val="000000"/>
          <w:sz w:val="24"/>
          <w:szCs w:val="24"/>
          <w:lang w:eastAsia="en-GB"/>
        </w:rPr>
        <w:t>Surg</w:t>
      </w:r>
      <w:proofErr w:type="spellEnd"/>
      <w:r w:rsidRPr="00827E11">
        <w:rPr>
          <w:rFonts w:ascii="Times New Roman" w:eastAsia="Times New Roman" w:hAnsi="Times New Roman" w:cs="Times New Roman"/>
          <w:color w:val="000000"/>
          <w:sz w:val="24"/>
          <w:szCs w:val="24"/>
          <w:lang w:eastAsia="en-GB"/>
        </w:rPr>
        <w:t> 2013; 42: 37.</w:t>
      </w:r>
    </w:p>
    <w:p w14:paraId="7CF03930" w14:textId="77777777" w:rsidR="00827E11" w:rsidRPr="00827E11" w:rsidRDefault="00827E11" w:rsidP="00827E11">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827E11">
        <w:rPr>
          <w:rFonts w:ascii="Times New Roman" w:eastAsia="Times New Roman" w:hAnsi="Times New Roman" w:cs="Times New Roman"/>
          <w:color w:val="000000"/>
          <w:sz w:val="24"/>
          <w:szCs w:val="24"/>
          <w:lang w:eastAsia="en-GB"/>
        </w:rPr>
        <w:t xml:space="preserve">4 Van </w:t>
      </w:r>
      <w:proofErr w:type="spellStart"/>
      <w:r w:rsidRPr="00827E11">
        <w:rPr>
          <w:rFonts w:ascii="Times New Roman" w:eastAsia="Times New Roman" w:hAnsi="Times New Roman" w:cs="Times New Roman"/>
          <w:color w:val="000000"/>
          <w:sz w:val="24"/>
          <w:szCs w:val="24"/>
          <w:lang w:eastAsia="en-GB"/>
        </w:rPr>
        <w:t>Uytfanghe</w:t>
      </w:r>
      <w:proofErr w:type="spellEnd"/>
      <w:r w:rsidRPr="00827E11">
        <w:rPr>
          <w:rFonts w:ascii="Times New Roman" w:eastAsia="Times New Roman" w:hAnsi="Times New Roman" w:cs="Times New Roman"/>
          <w:color w:val="000000"/>
          <w:sz w:val="24"/>
          <w:szCs w:val="24"/>
          <w:lang w:eastAsia="en-GB"/>
        </w:rPr>
        <w:t xml:space="preserve"> K, </w:t>
      </w:r>
      <w:proofErr w:type="spellStart"/>
      <w:r w:rsidRPr="00827E11">
        <w:rPr>
          <w:rFonts w:ascii="Times New Roman" w:eastAsia="Times New Roman" w:hAnsi="Times New Roman" w:cs="Times New Roman"/>
          <w:color w:val="000000"/>
          <w:sz w:val="24"/>
          <w:szCs w:val="24"/>
          <w:lang w:eastAsia="en-GB"/>
        </w:rPr>
        <w:t>Ehrenkranz</w:t>
      </w:r>
      <w:proofErr w:type="spellEnd"/>
      <w:r w:rsidRPr="00827E11">
        <w:rPr>
          <w:rFonts w:ascii="Times New Roman" w:eastAsia="Times New Roman" w:hAnsi="Times New Roman" w:cs="Times New Roman"/>
          <w:color w:val="000000"/>
          <w:sz w:val="24"/>
          <w:szCs w:val="24"/>
          <w:lang w:eastAsia="en-GB"/>
        </w:rPr>
        <w:t xml:space="preserve"> J, Halsall D, Hoff K, </w:t>
      </w:r>
      <w:proofErr w:type="spellStart"/>
      <w:r w:rsidRPr="00827E11">
        <w:rPr>
          <w:rFonts w:ascii="Times New Roman" w:eastAsia="Times New Roman" w:hAnsi="Times New Roman" w:cs="Times New Roman"/>
          <w:color w:val="000000"/>
          <w:sz w:val="24"/>
          <w:szCs w:val="24"/>
          <w:lang w:eastAsia="en-GB"/>
        </w:rPr>
        <w:t>Loh</w:t>
      </w:r>
      <w:proofErr w:type="spellEnd"/>
      <w:r w:rsidRPr="00827E11">
        <w:rPr>
          <w:rFonts w:ascii="Times New Roman" w:eastAsia="Times New Roman" w:hAnsi="Times New Roman" w:cs="Times New Roman"/>
          <w:color w:val="000000"/>
          <w:sz w:val="24"/>
          <w:szCs w:val="24"/>
          <w:lang w:eastAsia="en-GB"/>
        </w:rPr>
        <w:t xml:space="preserve"> TP, Spencer CA, </w:t>
      </w:r>
      <w:r w:rsidRPr="00827E11">
        <w:rPr>
          <w:rFonts w:ascii="Times New Roman" w:eastAsia="Times New Roman" w:hAnsi="Times New Roman" w:cs="Times New Roman"/>
          <w:i/>
          <w:iCs/>
          <w:color w:val="000000"/>
          <w:sz w:val="24"/>
          <w:szCs w:val="24"/>
          <w:lang w:eastAsia="en-GB"/>
        </w:rPr>
        <w:t>et al.</w:t>
      </w:r>
      <w:r w:rsidRPr="00827E11">
        <w:rPr>
          <w:rFonts w:ascii="Times New Roman" w:eastAsia="Times New Roman" w:hAnsi="Times New Roman" w:cs="Times New Roman"/>
          <w:color w:val="000000"/>
          <w:sz w:val="24"/>
          <w:szCs w:val="24"/>
          <w:lang w:eastAsia="en-GB"/>
        </w:rPr>
        <w:t> Thyroid-stimulating hormone and thyroid hormones: an American Thyroid Association-commissioned review of current clinical and laboratory status. </w:t>
      </w:r>
      <w:r w:rsidRPr="00827E11">
        <w:rPr>
          <w:rFonts w:ascii="Times New Roman" w:eastAsia="Times New Roman" w:hAnsi="Times New Roman" w:cs="Times New Roman"/>
          <w:i/>
          <w:iCs/>
          <w:color w:val="000000"/>
          <w:sz w:val="24"/>
          <w:szCs w:val="24"/>
          <w:lang w:eastAsia="en-GB"/>
        </w:rPr>
        <w:t>Thyroid</w:t>
      </w:r>
      <w:r w:rsidRPr="00827E11">
        <w:rPr>
          <w:rFonts w:ascii="Times New Roman" w:eastAsia="Times New Roman" w:hAnsi="Times New Roman" w:cs="Times New Roman"/>
          <w:color w:val="000000"/>
          <w:sz w:val="24"/>
          <w:szCs w:val="24"/>
          <w:lang w:eastAsia="en-GB"/>
        </w:rPr>
        <w:t> 2023; 33: 1013–28.</w:t>
      </w:r>
    </w:p>
    <w:p w14:paraId="26CEEA9D" w14:textId="77777777" w:rsidR="00827E11" w:rsidRPr="00827E11" w:rsidRDefault="00827E11" w:rsidP="00827E11">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827E11">
        <w:rPr>
          <w:rFonts w:ascii="Times New Roman" w:eastAsia="Times New Roman" w:hAnsi="Times New Roman" w:cs="Times New Roman"/>
          <w:color w:val="000000"/>
          <w:sz w:val="24"/>
          <w:szCs w:val="24"/>
          <w:lang w:eastAsia="en-GB"/>
        </w:rPr>
        <w:t xml:space="preserve">5 Meng F, Li E, Yen PM, </w:t>
      </w:r>
      <w:proofErr w:type="spellStart"/>
      <w:r w:rsidRPr="00827E11">
        <w:rPr>
          <w:rFonts w:ascii="Times New Roman" w:eastAsia="Times New Roman" w:hAnsi="Times New Roman" w:cs="Times New Roman"/>
          <w:color w:val="000000"/>
          <w:sz w:val="24"/>
          <w:szCs w:val="24"/>
          <w:lang w:eastAsia="en-GB"/>
        </w:rPr>
        <w:t>Leow</w:t>
      </w:r>
      <w:proofErr w:type="spellEnd"/>
      <w:r w:rsidRPr="00827E11">
        <w:rPr>
          <w:rFonts w:ascii="Times New Roman" w:eastAsia="Times New Roman" w:hAnsi="Times New Roman" w:cs="Times New Roman"/>
          <w:color w:val="000000"/>
          <w:sz w:val="24"/>
          <w:szCs w:val="24"/>
          <w:lang w:eastAsia="en-GB"/>
        </w:rPr>
        <w:t xml:space="preserve"> MKS. Hyperthyroidism in the personalised-medicine era: the rise of mathematical optimisation. </w:t>
      </w:r>
      <w:r w:rsidRPr="00827E11">
        <w:rPr>
          <w:rFonts w:ascii="Times New Roman" w:eastAsia="Times New Roman" w:hAnsi="Times New Roman" w:cs="Times New Roman"/>
          <w:i/>
          <w:iCs/>
          <w:color w:val="000000"/>
          <w:sz w:val="24"/>
          <w:szCs w:val="24"/>
          <w:lang w:eastAsia="en-GB"/>
        </w:rPr>
        <w:t>J R Soc Interface</w:t>
      </w:r>
      <w:r w:rsidRPr="00827E11">
        <w:rPr>
          <w:rFonts w:ascii="Times New Roman" w:eastAsia="Times New Roman" w:hAnsi="Times New Roman" w:cs="Times New Roman"/>
          <w:color w:val="000000"/>
          <w:sz w:val="24"/>
          <w:szCs w:val="24"/>
          <w:lang w:eastAsia="en-GB"/>
        </w:rPr>
        <w:t> 2019; 16: 20190248.</w:t>
      </w:r>
    </w:p>
    <w:p w14:paraId="6B0B4C65" w14:textId="77777777" w:rsidR="00827E11" w:rsidRPr="00827E11" w:rsidRDefault="00827E11" w:rsidP="00827E11">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827E11">
        <w:rPr>
          <w:rFonts w:ascii="Times New Roman" w:eastAsia="Times New Roman" w:hAnsi="Times New Roman" w:cs="Times New Roman"/>
          <w:color w:val="000000"/>
          <w:sz w:val="24"/>
          <w:szCs w:val="24"/>
          <w:lang w:eastAsia="en-GB"/>
        </w:rPr>
        <w:t>6 Ali N, Nuhu H. Operative management of thyroid disorders in Maiduguri. </w:t>
      </w:r>
      <w:r w:rsidRPr="00827E11">
        <w:rPr>
          <w:rFonts w:ascii="Times New Roman" w:eastAsia="Times New Roman" w:hAnsi="Times New Roman" w:cs="Times New Roman"/>
          <w:i/>
          <w:iCs/>
          <w:color w:val="000000"/>
          <w:sz w:val="24"/>
          <w:szCs w:val="24"/>
          <w:lang w:eastAsia="en-GB"/>
        </w:rPr>
        <w:t>Niger J Med</w:t>
      </w:r>
      <w:r w:rsidRPr="00827E11">
        <w:rPr>
          <w:rFonts w:ascii="Times New Roman" w:eastAsia="Times New Roman" w:hAnsi="Times New Roman" w:cs="Times New Roman"/>
          <w:color w:val="000000"/>
          <w:sz w:val="24"/>
          <w:szCs w:val="24"/>
          <w:lang w:eastAsia="en-GB"/>
        </w:rPr>
        <w:t> 2009; 18: —.</w:t>
      </w:r>
    </w:p>
    <w:p w14:paraId="2B7EA3D9" w14:textId="77777777" w:rsidR="00827E11" w:rsidRPr="00827E11" w:rsidRDefault="00827E11" w:rsidP="00827E11">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827E11">
        <w:rPr>
          <w:rFonts w:ascii="Times New Roman" w:eastAsia="Times New Roman" w:hAnsi="Times New Roman" w:cs="Times New Roman"/>
          <w:color w:val="000000"/>
          <w:sz w:val="24"/>
          <w:szCs w:val="24"/>
          <w:lang w:eastAsia="en-GB"/>
        </w:rPr>
        <w:t xml:space="preserve">7 Brunton LL, Hilal-Dandan R, </w:t>
      </w:r>
      <w:proofErr w:type="spellStart"/>
      <w:r w:rsidRPr="00827E11">
        <w:rPr>
          <w:rFonts w:ascii="Times New Roman" w:eastAsia="Times New Roman" w:hAnsi="Times New Roman" w:cs="Times New Roman"/>
          <w:color w:val="000000"/>
          <w:sz w:val="24"/>
          <w:szCs w:val="24"/>
          <w:lang w:eastAsia="en-GB"/>
        </w:rPr>
        <w:t>Knollmann</w:t>
      </w:r>
      <w:proofErr w:type="spellEnd"/>
      <w:r w:rsidRPr="00827E11">
        <w:rPr>
          <w:rFonts w:ascii="Times New Roman" w:eastAsia="Times New Roman" w:hAnsi="Times New Roman" w:cs="Times New Roman"/>
          <w:color w:val="000000"/>
          <w:sz w:val="24"/>
          <w:szCs w:val="24"/>
          <w:lang w:eastAsia="en-GB"/>
        </w:rPr>
        <w:t xml:space="preserve"> BC, editors. </w:t>
      </w:r>
      <w:r w:rsidRPr="00827E11">
        <w:rPr>
          <w:rFonts w:ascii="Times New Roman" w:eastAsia="Times New Roman" w:hAnsi="Times New Roman" w:cs="Times New Roman"/>
          <w:i/>
          <w:iCs/>
          <w:color w:val="000000"/>
          <w:sz w:val="24"/>
          <w:szCs w:val="24"/>
          <w:lang w:eastAsia="en-GB"/>
        </w:rPr>
        <w:t>Goodman &amp; Gilman’s The Pharmacological Basis of Therapeutics.</w:t>
      </w:r>
      <w:r w:rsidRPr="00827E11">
        <w:rPr>
          <w:rFonts w:ascii="Times New Roman" w:eastAsia="Times New Roman" w:hAnsi="Times New Roman" w:cs="Times New Roman"/>
          <w:color w:val="000000"/>
          <w:sz w:val="24"/>
          <w:szCs w:val="24"/>
          <w:lang w:eastAsia="en-GB"/>
        </w:rPr>
        <w:t xml:space="preserve"> 13th </w:t>
      </w:r>
      <w:proofErr w:type="spellStart"/>
      <w:r w:rsidRPr="00827E11">
        <w:rPr>
          <w:rFonts w:ascii="Times New Roman" w:eastAsia="Times New Roman" w:hAnsi="Times New Roman" w:cs="Times New Roman"/>
          <w:color w:val="000000"/>
          <w:sz w:val="24"/>
          <w:szCs w:val="24"/>
          <w:lang w:eastAsia="en-GB"/>
        </w:rPr>
        <w:t>edn</w:t>
      </w:r>
      <w:proofErr w:type="spellEnd"/>
      <w:r w:rsidRPr="00827E11">
        <w:rPr>
          <w:rFonts w:ascii="Times New Roman" w:eastAsia="Times New Roman" w:hAnsi="Times New Roman" w:cs="Times New Roman"/>
          <w:color w:val="000000"/>
          <w:sz w:val="24"/>
          <w:szCs w:val="24"/>
          <w:lang w:eastAsia="en-GB"/>
        </w:rPr>
        <w:t>. New York: McGraw-Hill Education, 2018.</w:t>
      </w:r>
    </w:p>
    <w:p w14:paraId="3460778D" w14:textId="06E3B051" w:rsidR="00827E11" w:rsidRDefault="00827E11" w:rsidP="00827E11">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827E11">
        <w:rPr>
          <w:rFonts w:ascii="Times New Roman" w:eastAsia="Times New Roman" w:hAnsi="Times New Roman" w:cs="Times New Roman"/>
          <w:color w:val="000000"/>
          <w:sz w:val="24"/>
          <w:szCs w:val="24"/>
          <w:lang w:eastAsia="en-GB"/>
        </w:rPr>
        <w:t>8 Food, Medicine and Healthcare Administration and Control Authority of Ethiopia. </w:t>
      </w:r>
      <w:r w:rsidRPr="00827E11">
        <w:rPr>
          <w:rFonts w:ascii="Times New Roman" w:eastAsia="Times New Roman" w:hAnsi="Times New Roman" w:cs="Times New Roman"/>
          <w:i/>
          <w:iCs/>
          <w:color w:val="000000"/>
          <w:sz w:val="24"/>
          <w:szCs w:val="24"/>
          <w:lang w:eastAsia="en-GB"/>
        </w:rPr>
        <w:t>Standard Treatment Guidelines.</w:t>
      </w:r>
      <w:r w:rsidRPr="00827E11">
        <w:rPr>
          <w:rFonts w:ascii="Times New Roman" w:eastAsia="Times New Roman" w:hAnsi="Times New Roman" w:cs="Times New Roman"/>
          <w:color w:val="000000"/>
          <w:sz w:val="24"/>
          <w:szCs w:val="24"/>
          <w:lang w:eastAsia="en-GB"/>
        </w:rPr>
        <w:t xml:space="preserve"> 3rd </w:t>
      </w:r>
      <w:proofErr w:type="spellStart"/>
      <w:r w:rsidRPr="00827E11">
        <w:rPr>
          <w:rFonts w:ascii="Times New Roman" w:eastAsia="Times New Roman" w:hAnsi="Times New Roman" w:cs="Times New Roman"/>
          <w:color w:val="000000"/>
          <w:sz w:val="24"/>
          <w:szCs w:val="24"/>
          <w:lang w:eastAsia="en-GB"/>
        </w:rPr>
        <w:t>edn</w:t>
      </w:r>
      <w:proofErr w:type="spellEnd"/>
      <w:r w:rsidRPr="00827E11">
        <w:rPr>
          <w:rFonts w:ascii="Times New Roman" w:eastAsia="Times New Roman" w:hAnsi="Times New Roman" w:cs="Times New Roman"/>
          <w:color w:val="000000"/>
          <w:sz w:val="24"/>
          <w:szCs w:val="24"/>
          <w:lang w:eastAsia="en-GB"/>
        </w:rPr>
        <w:t>. Addis Ababa, 2014.</w:t>
      </w:r>
    </w:p>
    <w:p w14:paraId="67EFC82C" w14:textId="74DF3B63" w:rsidR="00366F4F" w:rsidRDefault="00366F4F" w:rsidP="00366F4F">
      <w:pPr>
        <w:pStyle w:val="ListParagraph"/>
        <w:spacing w:before="100" w:beforeAutospacing="1" w:after="100" w:afterAutospacing="1" w:line="240" w:lineRule="auto"/>
        <w:ind w:left="360"/>
        <w:rPr>
          <w:rFonts w:ascii="Times New Roman" w:eastAsia="Times New Roman" w:hAnsi="Times New Roman" w:cs="Times New Roman"/>
          <w:color w:val="000000"/>
          <w:sz w:val="24"/>
          <w:szCs w:val="24"/>
          <w:lang w:eastAsia="en-GB"/>
        </w:rPr>
      </w:pPr>
    </w:p>
    <w:p w14:paraId="23C723CB" w14:textId="29B4F1B9" w:rsidR="00366F4F" w:rsidRDefault="00366F4F" w:rsidP="00366F4F">
      <w:pPr>
        <w:pStyle w:val="ListParagraph"/>
        <w:spacing w:before="100" w:beforeAutospacing="1" w:after="100" w:afterAutospacing="1" w:line="240" w:lineRule="auto"/>
        <w:ind w:left="360"/>
        <w:rPr>
          <w:rFonts w:ascii="Times New Roman" w:eastAsia="Times New Roman" w:hAnsi="Times New Roman" w:cs="Times New Roman"/>
          <w:color w:val="000000"/>
          <w:sz w:val="24"/>
          <w:szCs w:val="24"/>
          <w:lang w:eastAsia="en-GB"/>
        </w:rPr>
      </w:pPr>
    </w:p>
    <w:p w14:paraId="281BC1CE" w14:textId="2B18DBE8" w:rsidR="00077652" w:rsidRPr="00733ACD" w:rsidRDefault="00077652" w:rsidP="00A81304">
      <w:pPr>
        <w:pStyle w:val="ListParagraph"/>
        <w:numPr>
          <w:ilvl w:val="0"/>
          <w:numId w:val="9"/>
        </w:numPr>
        <w:autoSpaceDE w:val="0"/>
        <w:autoSpaceDN w:val="0"/>
        <w:adjustRightInd w:val="0"/>
        <w:spacing w:after="0" w:line="320" w:lineRule="atLeast"/>
        <w:ind w:right="60"/>
        <w:rPr>
          <w:rFonts w:ascii="Times New Roman" w:hAnsi="Times New Roman" w:cs="Times New Roman"/>
          <w:b/>
          <w:bCs/>
          <w:color w:val="010205"/>
          <w:sz w:val="24"/>
          <w:szCs w:val="24"/>
        </w:rPr>
      </w:pPr>
      <w:r w:rsidRPr="00733ACD">
        <w:rPr>
          <w:rFonts w:ascii="Times New Roman" w:hAnsi="Times New Roman" w:cs="Times New Roman"/>
          <w:b/>
          <w:bCs/>
          <w:color w:val="010205"/>
          <w:sz w:val="24"/>
          <w:szCs w:val="24"/>
        </w:rPr>
        <w:t>Supplemental Tables</w:t>
      </w:r>
    </w:p>
    <w:p w14:paraId="151F78EA" w14:textId="3FB2C4D8" w:rsidR="005674BF" w:rsidRDefault="005674BF" w:rsidP="00077652">
      <w:pPr>
        <w:pStyle w:val="ListParagraph"/>
        <w:autoSpaceDE w:val="0"/>
        <w:autoSpaceDN w:val="0"/>
        <w:adjustRightInd w:val="0"/>
        <w:spacing w:after="0" w:line="320" w:lineRule="atLeast"/>
        <w:ind w:left="360" w:right="60"/>
        <w:rPr>
          <w:rFonts w:ascii="Times New Roman" w:hAnsi="Times New Roman" w:cs="Times New Roman"/>
          <w:b/>
          <w:bCs/>
          <w:color w:val="010205"/>
          <w:sz w:val="24"/>
          <w:szCs w:val="24"/>
        </w:rPr>
      </w:pPr>
      <w:r w:rsidRPr="00733ACD">
        <w:rPr>
          <w:rFonts w:ascii="Times New Roman" w:hAnsi="Times New Roman" w:cs="Times New Roman"/>
          <w:b/>
          <w:bCs/>
          <w:sz w:val="24"/>
          <w:szCs w:val="24"/>
        </w:rPr>
        <w:t>Supplemental Table 1: Summary of who order</w:t>
      </w:r>
      <w:r w:rsidR="00754183">
        <w:rPr>
          <w:rFonts w:ascii="Times New Roman" w:hAnsi="Times New Roman" w:cs="Times New Roman"/>
          <w:b/>
          <w:bCs/>
          <w:sz w:val="24"/>
          <w:szCs w:val="24"/>
        </w:rPr>
        <w:t>ed</w:t>
      </w:r>
      <w:r w:rsidRPr="00733ACD">
        <w:rPr>
          <w:rFonts w:ascii="Times New Roman" w:hAnsi="Times New Roman" w:cs="Times New Roman"/>
          <w:b/>
          <w:bCs/>
          <w:sz w:val="24"/>
          <w:szCs w:val="24"/>
        </w:rPr>
        <w:t xml:space="preserve"> the TFTs</w:t>
      </w:r>
      <w:r w:rsidR="00754183">
        <w:rPr>
          <w:rFonts w:ascii="Times New Roman" w:hAnsi="Times New Roman" w:cs="Times New Roman"/>
          <w:b/>
          <w:bCs/>
          <w:sz w:val="24"/>
          <w:szCs w:val="24"/>
          <w:u w:val="single"/>
        </w:rPr>
        <w:t xml:space="preserve"> </w:t>
      </w:r>
      <w:r w:rsidR="00754183" w:rsidRPr="00754183">
        <w:rPr>
          <w:rFonts w:ascii="Times New Roman" w:hAnsi="Times New Roman" w:cs="Times New Roman"/>
          <w:b/>
          <w:bCs/>
          <w:sz w:val="24"/>
          <w:szCs w:val="24"/>
        </w:rPr>
        <w:t xml:space="preserve">and timing of </w:t>
      </w:r>
      <w:r w:rsidR="00754183">
        <w:rPr>
          <w:rFonts w:ascii="Times New Roman" w:hAnsi="Times New Roman" w:cs="Times New Roman"/>
          <w:b/>
          <w:bCs/>
          <w:sz w:val="24"/>
          <w:szCs w:val="24"/>
        </w:rPr>
        <w:t>the test</w:t>
      </w:r>
      <w:r w:rsidR="00754183">
        <w:rPr>
          <w:rFonts w:ascii="Times New Roman" w:hAnsi="Times New Roman" w:cs="Times New Roman"/>
          <w:b/>
          <w:bCs/>
          <w:sz w:val="24"/>
          <w:szCs w:val="24"/>
          <w:u w:val="single"/>
        </w:rPr>
        <w:t xml:space="preserve"> </w:t>
      </w:r>
      <w:r w:rsidRPr="00733ACD">
        <w:rPr>
          <w:rFonts w:ascii="Times New Roman" w:hAnsi="Times New Roman" w:cs="Times New Roman"/>
          <w:b/>
          <w:bCs/>
          <w:color w:val="010205"/>
          <w:sz w:val="24"/>
          <w:szCs w:val="24"/>
        </w:rPr>
        <w:t xml:space="preserve">of </w:t>
      </w:r>
      <w:r w:rsidRPr="00733ACD">
        <w:rPr>
          <w:rFonts w:ascii="Times New Roman" w:hAnsi="Times New Roman" w:cs="Times New Roman"/>
          <w:b/>
          <w:bCs/>
          <w:sz w:val="24"/>
          <w:szCs w:val="24"/>
        </w:rPr>
        <w:t>toxic goiter patients at the three centers,</w:t>
      </w:r>
      <w:r w:rsidRPr="00733ACD">
        <w:rPr>
          <w:rFonts w:ascii="Times New Roman" w:hAnsi="Times New Roman" w:cs="Times New Roman"/>
          <w:b/>
          <w:bCs/>
          <w:color w:val="010205"/>
          <w:sz w:val="24"/>
          <w:szCs w:val="24"/>
        </w:rPr>
        <w:t xml:space="preserve"> Sidama regional </w:t>
      </w:r>
      <w:proofErr w:type="gramStart"/>
      <w:r w:rsidRPr="00733ACD">
        <w:rPr>
          <w:rFonts w:ascii="Times New Roman" w:hAnsi="Times New Roman" w:cs="Times New Roman"/>
          <w:b/>
          <w:bCs/>
          <w:color w:val="010205"/>
          <w:sz w:val="24"/>
          <w:szCs w:val="24"/>
        </w:rPr>
        <w:t>state ,Ethiopi</w:t>
      </w:r>
      <w:r w:rsidR="00754183">
        <w:rPr>
          <w:rFonts w:ascii="Times New Roman" w:hAnsi="Times New Roman" w:cs="Times New Roman"/>
          <w:b/>
          <w:bCs/>
          <w:color w:val="010205"/>
          <w:sz w:val="24"/>
          <w:szCs w:val="24"/>
        </w:rPr>
        <w:t>a</w:t>
      </w:r>
      <w:proofErr w:type="gramEnd"/>
    </w:p>
    <w:p w14:paraId="1DC48CE4" w14:textId="185DCC97" w:rsidR="00754183" w:rsidRDefault="00754183" w:rsidP="00077652">
      <w:pPr>
        <w:pStyle w:val="ListParagraph"/>
        <w:autoSpaceDE w:val="0"/>
        <w:autoSpaceDN w:val="0"/>
        <w:adjustRightInd w:val="0"/>
        <w:spacing w:after="0" w:line="320" w:lineRule="atLeast"/>
        <w:ind w:left="360" w:right="60"/>
        <w:rPr>
          <w:rFonts w:ascii="Times New Roman" w:hAnsi="Times New Roman" w:cs="Times New Roman"/>
          <w:b/>
          <w:bCs/>
          <w:color w:val="010205"/>
          <w:sz w:val="24"/>
          <w:szCs w:val="24"/>
        </w:rPr>
      </w:pPr>
    </w:p>
    <w:tbl>
      <w:tblPr>
        <w:tblW w:w="66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1"/>
        <w:gridCol w:w="1598"/>
        <w:gridCol w:w="1029"/>
        <w:gridCol w:w="1575"/>
      </w:tblGrid>
      <w:tr w:rsidR="00754183" w:rsidRPr="00A47476" w14:paraId="316E7C63" w14:textId="77777777" w:rsidTr="00F84792">
        <w:trPr>
          <w:cantSplit/>
        </w:trPr>
        <w:tc>
          <w:tcPr>
            <w:tcW w:w="4059" w:type="dxa"/>
            <w:gridSpan w:val="2"/>
            <w:tcBorders>
              <w:top w:val="nil"/>
              <w:left w:val="nil"/>
              <w:bottom w:val="single" w:sz="8" w:space="0" w:color="152935"/>
              <w:right w:val="nil"/>
            </w:tcBorders>
            <w:shd w:val="clear" w:color="auto" w:fill="FFFFFF"/>
            <w:vAlign w:val="bottom"/>
          </w:tcPr>
          <w:p w14:paraId="4B465770" w14:textId="77777777" w:rsidR="00754183" w:rsidRPr="00A47476" w:rsidRDefault="00754183" w:rsidP="00F84792">
            <w:pPr>
              <w:autoSpaceDE w:val="0"/>
              <w:autoSpaceDN w:val="0"/>
              <w:adjustRightInd w:val="0"/>
              <w:spacing w:after="0"/>
              <w:rPr>
                <w:rFonts w:cs="Times New Roman"/>
                <w:sz w:val="24"/>
                <w:szCs w:val="24"/>
              </w:rPr>
            </w:pPr>
          </w:p>
        </w:tc>
        <w:tc>
          <w:tcPr>
            <w:tcW w:w="1029" w:type="dxa"/>
            <w:tcBorders>
              <w:top w:val="nil"/>
              <w:left w:val="nil"/>
              <w:bottom w:val="single" w:sz="8" w:space="0" w:color="152935"/>
              <w:right w:val="single" w:sz="8" w:space="0" w:color="E0E0E0"/>
            </w:tcBorders>
            <w:shd w:val="clear" w:color="auto" w:fill="FFFFFF"/>
            <w:vAlign w:val="bottom"/>
          </w:tcPr>
          <w:p w14:paraId="64954099" w14:textId="77777777" w:rsidR="00754183" w:rsidRPr="00A47476" w:rsidRDefault="00754183" w:rsidP="00F84792">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Count</w:t>
            </w:r>
          </w:p>
        </w:tc>
        <w:tc>
          <w:tcPr>
            <w:tcW w:w="1575" w:type="dxa"/>
            <w:tcBorders>
              <w:top w:val="nil"/>
              <w:left w:val="single" w:sz="8" w:space="0" w:color="E0E0E0"/>
              <w:bottom w:val="single" w:sz="8" w:space="0" w:color="152935"/>
              <w:right w:val="nil"/>
            </w:tcBorders>
            <w:shd w:val="clear" w:color="auto" w:fill="FFFFFF"/>
            <w:vAlign w:val="bottom"/>
          </w:tcPr>
          <w:p w14:paraId="4CDC1069" w14:textId="77777777" w:rsidR="00754183" w:rsidRPr="00A47476" w:rsidRDefault="00754183" w:rsidP="00F84792">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A47476">
              <w:rPr>
                <w:rFonts w:cs="Times New Roman"/>
                <w:color w:val="000000" w:themeColor="text1"/>
                <w:sz w:val="24"/>
                <w:szCs w:val="24"/>
              </w:rPr>
              <w:t>Percent</w:t>
            </w:r>
            <w:r w:rsidRPr="00A47476">
              <w:rPr>
                <w:rFonts w:ascii="Times New Roman" w:hAnsi="Times New Roman" w:cs="Times New Roman"/>
                <w:color w:val="000000" w:themeColor="text1"/>
                <w:sz w:val="24"/>
                <w:szCs w:val="24"/>
              </w:rPr>
              <w:t xml:space="preserve"> %</w:t>
            </w:r>
          </w:p>
        </w:tc>
      </w:tr>
      <w:tr w:rsidR="00754183" w:rsidRPr="00A47476" w14:paraId="10307434" w14:textId="77777777" w:rsidTr="00F84792">
        <w:trPr>
          <w:cantSplit/>
        </w:trPr>
        <w:tc>
          <w:tcPr>
            <w:tcW w:w="2461" w:type="dxa"/>
            <w:vMerge w:val="restart"/>
            <w:tcBorders>
              <w:top w:val="single" w:sz="8" w:space="0" w:color="152935"/>
              <w:left w:val="nil"/>
              <w:bottom w:val="single" w:sz="8" w:space="0" w:color="AEAEAE"/>
              <w:right w:val="nil"/>
            </w:tcBorders>
            <w:shd w:val="clear" w:color="auto" w:fill="E0E0E0"/>
          </w:tcPr>
          <w:p w14:paraId="76A6BF8C"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 xml:space="preserve"> the 1st (baseline) TFTs?</w:t>
            </w:r>
          </w:p>
        </w:tc>
        <w:tc>
          <w:tcPr>
            <w:tcW w:w="1598" w:type="dxa"/>
            <w:tcBorders>
              <w:top w:val="single" w:sz="8" w:space="0" w:color="152935"/>
              <w:left w:val="nil"/>
              <w:bottom w:val="single" w:sz="8" w:space="0" w:color="AEAEAE"/>
              <w:right w:val="nil"/>
            </w:tcBorders>
            <w:shd w:val="clear" w:color="auto" w:fill="E0E0E0"/>
          </w:tcPr>
          <w:p w14:paraId="760F590A"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surgeons</w:t>
            </w:r>
          </w:p>
        </w:tc>
        <w:tc>
          <w:tcPr>
            <w:tcW w:w="1029" w:type="dxa"/>
            <w:tcBorders>
              <w:top w:val="single" w:sz="8" w:space="0" w:color="152935"/>
              <w:left w:val="nil"/>
              <w:bottom w:val="single" w:sz="8" w:space="0" w:color="AEAEAE"/>
              <w:right w:val="single" w:sz="8" w:space="0" w:color="E0E0E0"/>
            </w:tcBorders>
            <w:shd w:val="clear" w:color="auto" w:fill="FFFFFF"/>
          </w:tcPr>
          <w:p w14:paraId="45D7C626"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8</w:t>
            </w:r>
          </w:p>
        </w:tc>
        <w:tc>
          <w:tcPr>
            <w:tcW w:w="1575" w:type="dxa"/>
            <w:tcBorders>
              <w:top w:val="single" w:sz="8" w:space="0" w:color="152935"/>
              <w:left w:val="single" w:sz="8" w:space="0" w:color="E0E0E0"/>
              <w:bottom w:val="single" w:sz="8" w:space="0" w:color="AEAEAE"/>
              <w:right w:val="nil"/>
            </w:tcBorders>
            <w:shd w:val="clear" w:color="auto" w:fill="FFFFFF"/>
          </w:tcPr>
          <w:p w14:paraId="01D980D7"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2.8%</w:t>
            </w:r>
          </w:p>
        </w:tc>
      </w:tr>
      <w:tr w:rsidR="00754183" w:rsidRPr="00A47476" w14:paraId="57EB4D70" w14:textId="77777777" w:rsidTr="00F84792">
        <w:trPr>
          <w:cantSplit/>
        </w:trPr>
        <w:tc>
          <w:tcPr>
            <w:tcW w:w="2461" w:type="dxa"/>
            <w:vMerge/>
            <w:tcBorders>
              <w:top w:val="single" w:sz="8" w:space="0" w:color="152935"/>
              <w:left w:val="nil"/>
              <w:bottom w:val="single" w:sz="8" w:space="0" w:color="AEAEAE"/>
              <w:right w:val="nil"/>
            </w:tcBorders>
            <w:shd w:val="clear" w:color="auto" w:fill="E0E0E0"/>
          </w:tcPr>
          <w:p w14:paraId="2DE695EF" w14:textId="77777777" w:rsidR="00754183" w:rsidRPr="00A47476" w:rsidRDefault="00754183" w:rsidP="00F84792">
            <w:pPr>
              <w:autoSpaceDE w:val="0"/>
              <w:autoSpaceDN w:val="0"/>
              <w:adjustRightInd w:val="0"/>
              <w:spacing w:after="0"/>
              <w:rPr>
                <w:rFonts w:ascii="Times New Roman" w:hAnsi="Times New Roman" w:cs="Times New Roman"/>
                <w:color w:val="000000" w:themeColor="text1"/>
                <w:sz w:val="24"/>
                <w:szCs w:val="24"/>
              </w:rPr>
            </w:pPr>
          </w:p>
        </w:tc>
        <w:tc>
          <w:tcPr>
            <w:tcW w:w="1598" w:type="dxa"/>
            <w:tcBorders>
              <w:top w:val="single" w:sz="8" w:space="0" w:color="AEAEAE"/>
              <w:left w:val="nil"/>
              <w:bottom w:val="single" w:sz="8" w:space="0" w:color="AEAEAE"/>
              <w:right w:val="nil"/>
            </w:tcBorders>
            <w:shd w:val="clear" w:color="auto" w:fill="E0E0E0"/>
          </w:tcPr>
          <w:p w14:paraId="0212AE4C"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Pr>
                <w:rFonts w:cs="Times New Roman"/>
                <w:color w:val="000000" w:themeColor="text1"/>
                <w:sz w:val="24"/>
                <w:szCs w:val="24"/>
              </w:rPr>
              <w:t>G</w:t>
            </w:r>
            <w:r w:rsidRPr="00A47476">
              <w:rPr>
                <w:rFonts w:ascii="Times New Roman" w:hAnsi="Times New Roman" w:cs="Times New Roman"/>
                <w:color w:val="000000" w:themeColor="text1"/>
                <w:sz w:val="24"/>
                <w:szCs w:val="24"/>
              </w:rPr>
              <w:t>ps</w:t>
            </w:r>
          </w:p>
        </w:tc>
        <w:tc>
          <w:tcPr>
            <w:tcW w:w="1029" w:type="dxa"/>
            <w:tcBorders>
              <w:top w:val="single" w:sz="8" w:space="0" w:color="AEAEAE"/>
              <w:left w:val="nil"/>
              <w:bottom w:val="single" w:sz="8" w:space="0" w:color="AEAEAE"/>
              <w:right w:val="single" w:sz="8" w:space="0" w:color="E0E0E0"/>
            </w:tcBorders>
            <w:shd w:val="clear" w:color="auto" w:fill="FFFFFF"/>
          </w:tcPr>
          <w:p w14:paraId="21B53D21"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222</w:t>
            </w:r>
          </w:p>
        </w:tc>
        <w:tc>
          <w:tcPr>
            <w:tcW w:w="1575" w:type="dxa"/>
            <w:tcBorders>
              <w:top w:val="single" w:sz="8" w:space="0" w:color="AEAEAE"/>
              <w:left w:val="single" w:sz="8" w:space="0" w:color="E0E0E0"/>
              <w:bottom w:val="single" w:sz="8" w:space="0" w:color="AEAEAE"/>
              <w:right w:val="nil"/>
            </w:tcBorders>
            <w:shd w:val="clear" w:color="auto" w:fill="FFFFFF"/>
          </w:tcPr>
          <w:p w14:paraId="40F6D237"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78.7%</w:t>
            </w:r>
          </w:p>
        </w:tc>
      </w:tr>
      <w:tr w:rsidR="00754183" w:rsidRPr="00A47476" w14:paraId="6E770FC1" w14:textId="77777777" w:rsidTr="00F84792">
        <w:trPr>
          <w:cantSplit/>
        </w:trPr>
        <w:tc>
          <w:tcPr>
            <w:tcW w:w="2461" w:type="dxa"/>
            <w:vMerge/>
            <w:tcBorders>
              <w:top w:val="single" w:sz="8" w:space="0" w:color="152935"/>
              <w:left w:val="nil"/>
              <w:bottom w:val="single" w:sz="8" w:space="0" w:color="AEAEAE"/>
              <w:right w:val="nil"/>
            </w:tcBorders>
            <w:shd w:val="clear" w:color="auto" w:fill="E0E0E0"/>
          </w:tcPr>
          <w:p w14:paraId="7906AA22" w14:textId="77777777" w:rsidR="00754183" w:rsidRPr="00A47476" w:rsidRDefault="00754183" w:rsidP="00F84792">
            <w:pPr>
              <w:autoSpaceDE w:val="0"/>
              <w:autoSpaceDN w:val="0"/>
              <w:adjustRightInd w:val="0"/>
              <w:spacing w:after="0"/>
              <w:rPr>
                <w:rFonts w:ascii="Times New Roman" w:hAnsi="Times New Roman" w:cs="Times New Roman"/>
                <w:color w:val="000000" w:themeColor="text1"/>
                <w:sz w:val="24"/>
                <w:szCs w:val="24"/>
              </w:rPr>
            </w:pPr>
          </w:p>
        </w:tc>
        <w:tc>
          <w:tcPr>
            <w:tcW w:w="1598" w:type="dxa"/>
            <w:tcBorders>
              <w:top w:val="single" w:sz="8" w:space="0" w:color="AEAEAE"/>
              <w:left w:val="nil"/>
              <w:bottom w:val="single" w:sz="8" w:space="0" w:color="AEAEAE"/>
              <w:right w:val="nil"/>
            </w:tcBorders>
            <w:shd w:val="clear" w:color="auto" w:fill="E0E0E0"/>
          </w:tcPr>
          <w:p w14:paraId="0FB9E280"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residents</w:t>
            </w:r>
          </w:p>
        </w:tc>
        <w:tc>
          <w:tcPr>
            <w:tcW w:w="1029" w:type="dxa"/>
            <w:tcBorders>
              <w:top w:val="single" w:sz="8" w:space="0" w:color="AEAEAE"/>
              <w:left w:val="nil"/>
              <w:bottom w:val="single" w:sz="8" w:space="0" w:color="AEAEAE"/>
              <w:right w:val="single" w:sz="8" w:space="0" w:color="E0E0E0"/>
            </w:tcBorders>
            <w:shd w:val="clear" w:color="auto" w:fill="FFFFFF"/>
          </w:tcPr>
          <w:p w14:paraId="6932FD9F"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20</w:t>
            </w:r>
          </w:p>
        </w:tc>
        <w:tc>
          <w:tcPr>
            <w:tcW w:w="1575" w:type="dxa"/>
            <w:tcBorders>
              <w:top w:val="single" w:sz="8" w:space="0" w:color="AEAEAE"/>
              <w:left w:val="single" w:sz="8" w:space="0" w:color="E0E0E0"/>
              <w:bottom w:val="single" w:sz="8" w:space="0" w:color="AEAEAE"/>
              <w:right w:val="nil"/>
            </w:tcBorders>
            <w:shd w:val="clear" w:color="auto" w:fill="FFFFFF"/>
          </w:tcPr>
          <w:p w14:paraId="6438B4A5"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7.1%</w:t>
            </w:r>
          </w:p>
        </w:tc>
      </w:tr>
      <w:tr w:rsidR="00754183" w:rsidRPr="00A47476" w14:paraId="37D27BA1" w14:textId="77777777" w:rsidTr="00F84792">
        <w:trPr>
          <w:cantSplit/>
        </w:trPr>
        <w:tc>
          <w:tcPr>
            <w:tcW w:w="2461" w:type="dxa"/>
            <w:vMerge/>
            <w:tcBorders>
              <w:top w:val="single" w:sz="8" w:space="0" w:color="152935"/>
              <w:left w:val="nil"/>
              <w:bottom w:val="single" w:sz="8" w:space="0" w:color="AEAEAE"/>
              <w:right w:val="nil"/>
            </w:tcBorders>
            <w:shd w:val="clear" w:color="auto" w:fill="E0E0E0"/>
          </w:tcPr>
          <w:p w14:paraId="68A45BF1" w14:textId="77777777" w:rsidR="00754183" w:rsidRPr="00A47476" w:rsidRDefault="00754183" w:rsidP="00F84792">
            <w:pPr>
              <w:autoSpaceDE w:val="0"/>
              <w:autoSpaceDN w:val="0"/>
              <w:adjustRightInd w:val="0"/>
              <w:spacing w:after="0"/>
              <w:rPr>
                <w:rFonts w:ascii="Times New Roman" w:hAnsi="Times New Roman" w:cs="Times New Roman"/>
                <w:color w:val="000000" w:themeColor="text1"/>
                <w:sz w:val="24"/>
                <w:szCs w:val="24"/>
              </w:rPr>
            </w:pPr>
          </w:p>
        </w:tc>
        <w:tc>
          <w:tcPr>
            <w:tcW w:w="1598" w:type="dxa"/>
            <w:tcBorders>
              <w:top w:val="single" w:sz="8" w:space="0" w:color="AEAEAE"/>
              <w:left w:val="nil"/>
              <w:bottom w:val="single" w:sz="8" w:space="0" w:color="AEAEAE"/>
              <w:right w:val="nil"/>
            </w:tcBorders>
            <w:shd w:val="clear" w:color="auto" w:fill="E0E0E0"/>
          </w:tcPr>
          <w:p w14:paraId="04681E12"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interns</w:t>
            </w:r>
          </w:p>
        </w:tc>
        <w:tc>
          <w:tcPr>
            <w:tcW w:w="1029" w:type="dxa"/>
            <w:tcBorders>
              <w:top w:val="single" w:sz="8" w:space="0" w:color="AEAEAE"/>
              <w:left w:val="nil"/>
              <w:bottom w:val="single" w:sz="8" w:space="0" w:color="AEAEAE"/>
              <w:right w:val="single" w:sz="8" w:space="0" w:color="E0E0E0"/>
            </w:tcBorders>
            <w:shd w:val="clear" w:color="auto" w:fill="FFFFFF"/>
          </w:tcPr>
          <w:p w14:paraId="29565322"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32</w:t>
            </w:r>
          </w:p>
        </w:tc>
        <w:tc>
          <w:tcPr>
            <w:tcW w:w="1575" w:type="dxa"/>
            <w:tcBorders>
              <w:top w:val="single" w:sz="8" w:space="0" w:color="AEAEAE"/>
              <w:left w:val="single" w:sz="8" w:space="0" w:color="E0E0E0"/>
              <w:bottom w:val="single" w:sz="8" w:space="0" w:color="AEAEAE"/>
              <w:right w:val="nil"/>
            </w:tcBorders>
            <w:shd w:val="clear" w:color="auto" w:fill="FFFFFF"/>
          </w:tcPr>
          <w:p w14:paraId="6FC01AD6"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11.3%</w:t>
            </w:r>
          </w:p>
        </w:tc>
      </w:tr>
      <w:tr w:rsidR="00754183" w:rsidRPr="00A47476" w14:paraId="604DB14C" w14:textId="77777777" w:rsidTr="00F84792">
        <w:trPr>
          <w:cantSplit/>
        </w:trPr>
        <w:tc>
          <w:tcPr>
            <w:tcW w:w="2461" w:type="dxa"/>
            <w:vMerge/>
            <w:tcBorders>
              <w:top w:val="single" w:sz="8" w:space="0" w:color="152935"/>
              <w:left w:val="nil"/>
              <w:bottom w:val="single" w:sz="8" w:space="0" w:color="AEAEAE"/>
              <w:right w:val="nil"/>
            </w:tcBorders>
            <w:shd w:val="clear" w:color="auto" w:fill="E0E0E0"/>
          </w:tcPr>
          <w:p w14:paraId="20DD9AF1" w14:textId="77777777" w:rsidR="00754183" w:rsidRPr="00A47476" w:rsidRDefault="00754183" w:rsidP="00F84792">
            <w:pPr>
              <w:autoSpaceDE w:val="0"/>
              <w:autoSpaceDN w:val="0"/>
              <w:adjustRightInd w:val="0"/>
              <w:spacing w:after="0"/>
              <w:rPr>
                <w:rFonts w:ascii="Times New Roman" w:hAnsi="Times New Roman" w:cs="Times New Roman"/>
                <w:color w:val="000000" w:themeColor="text1"/>
                <w:sz w:val="24"/>
                <w:szCs w:val="24"/>
              </w:rPr>
            </w:pPr>
          </w:p>
        </w:tc>
        <w:tc>
          <w:tcPr>
            <w:tcW w:w="1598" w:type="dxa"/>
            <w:tcBorders>
              <w:top w:val="single" w:sz="8" w:space="0" w:color="AEAEAE"/>
              <w:left w:val="nil"/>
              <w:bottom w:val="single" w:sz="8" w:space="0" w:color="AEAEAE"/>
              <w:right w:val="nil"/>
            </w:tcBorders>
            <w:shd w:val="clear" w:color="auto" w:fill="E0E0E0"/>
          </w:tcPr>
          <w:p w14:paraId="708DE604"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Total</w:t>
            </w:r>
          </w:p>
        </w:tc>
        <w:tc>
          <w:tcPr>
            <w:tcW w:w="1029" w:type="dxa"/>
            <w:tcBorders>
              <w:top w:val="single" w:sz="8" w:space="0" w:color="AEAEAE"/>
              <w:left w:val="nil"/>
              <w:bottom w:val="single" w:sz="8" w:space="0" w:color="AEAEAE"/>
              <w:right w:val="single" w:sz="8" w:space="0" w:color="E0E0E0"/>
            </w:tcBorders>
            <w:shd w:val="clear" w:color="auto" w:fill="FFFFFF"/>
          </w:tcPr>
          <w:p w14:paraId="0EBE18D3"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282</w:t>
            </w:r>
          </w:p>
        </w:tc>
        <w:tc>
          <w:tcPr>
            <w:tcW w:w="1575" w:type="dxa"/>
            <w:tcBorders>
              <w:top w:val="single" w:sz="8" w:space="0" w:color="AEAEAE"/>
              <w:left w:val="single" w:sz="8" w:space="0" w:color="E0E0E0"/>
              <w:bottom w:val="single" w:sz="8" w:space="0" w:color="AEAEAE"/>
              <w:right w:val="nil"/>
            </w:tcBorders>
            <w:shd w:val="clear" w:color="auto" w:fill="FFFFFF"/>
          </w:tcPr>
          <w:p w14:paraId="2DCB0363"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100.0%</w:t>
            </w:r>
          </w:p>
        </w:tc>
      </w:tr>
      <w:tr w:rsidR="00754183" w:rsidRPr="00A47476" w14:paraId="66BB4791" w14:textId="77777777" w:rsidTr="00F84792">
        <w:trPr>
          <w:cantSplit/>
        </w:trPr>
        <w:tc>
          <w:tcPr>
            <w:tcW w:w="2461" w:type="dxa"/>
            <w:vMerge w:val="restart"/>
            <w:tcBorders>
              <w:top w:val="single" w:sz="8" w:space="0" w:color="AEAEAE"/>
              <w:left w:val="nil"/>
              <w:bottom w:val="single" w:sz="8" w:space="0" w:color="AEAEAE"/>
              <w:right w:val="nil"/>
            </w:tcBorders>
            <w:shd w:val="clear" w:color="auto" w:fill="E0E0E0"/>
          </w:tcPr>
          <w:p w14:paraId="1F97A3A0"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 xml:space="preserve"> the 2nd TFTs?</w:t>
            </w:r>
          </w:p>
        </w:tc>
        <w:tc>
          <w:tcPr>
            <w:tcW w:w="1598" w:type="dxa"/>
            <w:tcBorders>
              <w:top w:val="single" w:sz="8" w:space="0" w:color="AEAEAE"/>
              <w:left w:val="nil"/>
              <w:bottom w:val="single" w:sz="8" w:space="0" w:color="AEAEAE"/>
              <w:right w:val="nil"/>
            </w:tcBorders>
            <w:shd w:val="clear" w:color="auto" w:fill="E0E0E0"/>
          </w:tcPr>
          <w:p w14:paraId="176D0400"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surgeons</w:t>
            </w:r>
          </w:p>
        </w:tc>
        <w:tc>
          <w:tcPr>
            <w:tcW w:w="1029" w:type="dxa"/>
            <w:tcBorders>
              <w:top w:val="single" w:sz="8" w:space="0" w:color="AEAEAE"/>
              <w:left w:val="nil"/>
              <w:bottom w:val="single" w:sz="8" w:space="0" w:color="AEAEAE"/>
              <w:right w:val="single" w:sz="8" w:space="0" w:color="E0E0E0"/>
            </w:tcBorders>
            <w:shd w:val="clear" w:color="auto" w:fill="FFFFFF"/>
          </w:tcPr>
          <w:p w14:paraId="4C3F236E"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211</w:t>
            </w:r>
          </w:p>
        </w:tc>
        <w:tc>
          <w:tcPr>
            <w:tcW w:w="1575" w:type="dxa"/>
            <w:tcBorders>
              <w:top w:val="single" w:sz="8" w:space="0" w:color="AEAEAE"/>
              <w:left w:val="single" w:sz="8" w:space="0" w:color="E0E0E0"/>
              <w:bottom w:val="single" w:sz="8" w:space="0" w:color="AEAEAE"/>
              <w:right w:val="nil"/>
            </w:tcBorders>
            <w:shd w:val="clear" w:color="auto" w:fill="FFFFFF"/>
          </w:tcPr>
          <w:p w14:paraId="2D3F0BFA"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74.0%</w:t>
            </w:r>
          </w:p>
        </w:tc>
      </w:tr>
      <w:tr w:rsidR="00754183" w:rsidRPr="00A47476" w14:paraId="09FE9692" w14:textId="77777777" w:rsidTr="00F84792">
        <w:trPr>
          <w:cantSplit/>
        </w:trPr>
        <w:tc>
          <w:tcPr>
            <w:tcW w:w="2461" w:type="dxa"/>
            <w:vMerge/>
            <w:tcBorders>
              <w:top w:val="single" w:sz="8" w:space="0" w:color="AEAEAE"/>
              <w:left w:val="nil"/>
              <w:bottom w:val="single" w:sz="8" w:space="0" w:color="AEAEAE"/>
              <w:right w:val="nil"/>
            </w:tcBorders>
            <w:shd w:val="clear" w:color="auto" w:fill="E0E0E0"/>
          </w:tcPr>
          <w:p w14:paraId="39B56609" w14:textId="77777777" w:rsidR="00754183" w:rsidRPr="00A47476" w:rsidRDefault="00754183" w:rsidP="00F84792">
            <w:pPr>
              <w:autoSpaceDE w:val="0"/>
              <w:autoSpaceDN w:val="0"/>
              <w:adjustRightInd w:val="0"/>
              <w:spacing w:after="0"/>
              <w:rPr>
                <w:rFonts w:ascii="Times New Roman" w:hAnsi="Times New Roman" w:cs="Times New Roman"/>
                <w:color w:val="000000" w:themeColor="text1"/>
                <w:sz w:val="24"/>
                <w:szCs w:val="24"/>
              </w:rPr>
            </w:pPr>
          </w:p>
        </w:tc>
        <w:tc>
          <w:tcPr>
            <w:tcW w:w="1598" w:type="dxa"/>
            <w:tcBorders>
              <w:top w:val="single" w:sz="8" w:space="0" w:color="AEAEAE"/>
              <w:left w:val="nil"/>
              <w:bottom w:val="single" w:sz="8" w:space="0" w:color="AEAEAE"/>
              <w:right w:val="nil"/>
            </w:tcBorders>
            <w:shd w:val="clear" w:color="auto" w:fill="E0E0E0"/>
          </w:tcPr>
          <w:p w14:paraId="7F18315F"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Pr>
                <w:rFonts w:cs="Times New Roman"/>
                <w:color w:val="000000" w:themeColor="text1"/>
                <w:sz w:val="24"/>
                <w:szCs w:val="24"/>
              </w:rPr>
              <w:t>G</w:t>
            </w:r>
            <w:r w:rsidRPr="00A47476">
              <w:rPr>
                <w:rFonts w:ascii="Times New Roman" w:hAnsi="Times New Roman" w:cs="Times New Roman"/>
                <w:color w:val="000000" w:themeColor="text1"/>
                <w:sz w:val="24"/>
                <w:szCs w:val="24"/>
              </w:rPr>
              <w:t>ps</w:t>
            </w:r>
          </w:p>
        </w:tc>
        <w:tc>
          <w:tcPr>
            <w:tcW w:w="1029" w:type="dxa"/>
            <w:tcBorders>
              <w:top w:val="single" w:sz="8" w:space="0" w:color="AEAEAE"/>
              <w:left w:val="nil"/>
              <w:bottom w:val="single" w:sz="8" w:space="0" w:color="AEAEAE"/>
              <w:right w:val="single" w:sz="8" w:space="0" w:color="E0E0E0"/>
            </w:tcBorders>
            <w:shd w:val="clear" w:color="auto" w:fill="FFFFFF"/>
          </w:tcPr>
          <w:p w14:paraId="5E2AFC00"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36</w:t>
            </w:r>
          </w:p>
        </w:tc>
        <w:tc>
          <w:tcPr>
            <w:tcW w:w="1575" w:type="dxa"/>
            <w:tcBorders>
              <w:top w:val="single" w:sz="8" w:space="0" w:color="AEAEAE"/>
              <w:left w:val="single" w:sz="8" w:space="0" w:color="E0E0E0"/>
              <w:bottom w:val="single" w:sz="8" w:space="0" w:color="AEAEAE"/>
              <w:right w:val="nil"/>
            </w:tcBorders>
            <w:shd w:val="clear" w:color="auto" w:fill="FFFFFF"/>
          </w:tcPr>
          <w:p w14:paraId="32127AD2"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12.6%</w:t>
            </w:r>
          </w:p>
        </w:tc>
      </w:tr>
      <w:tr w:rsidR="00754183" w:rsidRPr="00A47476" w14:paraId="5DC2D5A3" w14:textId="77777777" w:rsidTr="00F84792">
        <w:trPr>
          <w:cantSplit/>
        </w:trPr>
        <w:tc>
          <w:tcPr>
            <w:tcW w:w="2461" w:type="dxa"/>
            <w:vMerge/>
            <w:tcBorders>
              <w:top w:val="single" w:sz="8" w:space="0" w:color="AEAEAE"/>
              <w:left w:val="nil"/>
              <w:bottom w:val="single" w:sz="8" w:space="0" w:color="AEAEAE"/>
              <w:right w:val="nil"/>
            </w:tcBorders>
            <w:shd w:val="clear" w:color="auto" w:fill="E0E0E0"/>
          </w:tcPr>
          <w:p w14:paraId="06E30F12" w14:textId="77777777" w:rsidR="00754183" w:rsidRPr="00A47476" w:rsidRDefault="00754183" w:rsidP="00F84792">
            <w:pPr>
              <w:autoSpaceDE w:val="0"/>
              <w:autoSpaceDN w:val="0"/>
              <w:adjustRightInd w:val="0"/>
              <w:spacing w:after="0"/>
              <w:rPr>
                <w:rFonts w:ascii="Times New Roman" w:hAnsi="Times New Roman" w:cs="Times New Roman"/>
                <w:color w:val="000000" w:themeColor="text1"/>
                <w:sz w:val="24"/>
                <w:szCs w:val="24"/>
              </w:rPr>
            </w:pPr>
          </w:p>
        </w:tc>
        <w:tc>
          <w:tcPr>
            <w:tcW w:w="1598" w:type="dxa"/>
            <w:tcBorders>
              <w:top w:val="single" w:sz="8" w:space="0" w:color="AEAEAE"/>
              <w:left w:val="nil"/>
              <w:bottom w:val="single" w:sz="8" w:space="0" w:color="AEAEAE"/>
              <w:right w:val="nil"/>
            </w:tcBorders>
            <w:shd w:val="clear" w:color="auto" w:fill="E0E0E0"/>
          </w:tcPr>
          <w:p w14:paraId="4FC5E993"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residents</w:t>
            </w:r>
          </w:p>
        </w:tc>
        <w:tc>
          <w:tcPr>
            <w:tcW w:w="1029" w:type="dxa"/>
            <w:tcBorders>
              <w:top w:val="single" w:sz="8" w:space="0" w:color="AEAEAE"/>
              <w:left w:val="nil"/>
              <w:bottom w:val="single" w:sz="8" w:space="0" w:color="AEAEAE"/>
              <w:right w:val="single" w:sz="8" w:space="0" w:color="E0E0E0"/>
            </w:tcBorders>
            <w:shd w:val="clear" w:color="auto" w:fill="FFFFFF"/>
          </w:tcPr>
          <w:p w14:paraId="769E838A"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38</w:t>
            </w:r>
          </w:p>
        </w:tc>
        <w:tc>
          <w:tcPr>
            <w:tcW w:w="1575" w:type="dxa"/>
            <w:tcBorders>
              <w:top w:val="single" w:sz="8" w:space="0" w:color="AEAEAE"/>
              <w:left w:val="single" w:sz="8" w:space="0" w:color="E0E0E0"/>
              <w:bottom w:val="single" w:sz="8" w:space="0" w:color="AEAEAE"/>
              <w:right w:val="nil"/>
            </w:tcBorders>
            <w:shd w:val="clear" w:color="auto" w:fill="FFFFFF"/>
          </w:tcPr>
          <w:p w14:paraId="3A294EDA"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13.3%</w:t>
            </w:r>
          </w:p>
        </w:tc>
      </w:tr>
      <w:tr w:rsidR="00754183" w:rsidRPr="00A47476" w14:paraId="0FF68727" w14:textId="77777777" w:rsidTr="00F84792">
        <w:trPr>
          <w:cantSplit/>
        </w:trPr>
        <w:tc>
          <w:tcPr>
            <w:tcW w:w="2461" w:type="dxa"/>
            <w:vMerge/>
            <w:tcBorders>
              <w:top w:val="single" w:sz="8" w:space="0" w:color="AEAEAE"/>
              <w:left w:val="nil"/>
              <w:bottom w:val="single" w:sz="8" w:space="0" w:color="AEAEAE"/>
              <w:right w:val="nil"/>
            </w:tcBorders>
            <w:shd w:val="clear" w:color="auto" w:fill="E0E0E0"/>
          </w:tcPr>
          <w:p w14:paraId="168AC341" w14:textId="77777777" w:rsidR="00754183" w:rsidRPr="00A47476" w:rsidRDefault="00754183" w:rsidP="00F84792">
            <w:pPr>
              <w:autoSpaceDE w:val="0"/>
              <w:autoSpaceDN w:val="0"/>
              <w:adjustRightInd w:val="0"/>
              <w:spacing w:after="0"/>
              <w:rPr>
                <w:rFonts w:ascii="Times New Roman" w:hAnsi="Times New Roman" w:cs="Times New Roman"/>
                <w:color w:val="000000" w:themeColor="text1"/>
                <w:sz w:val="24"/>
                <w:szCs w:val="24"/>
              </w:rPr>
            </w:pPr>
          </w:p>
        </w:tc>
        <w:tc>
          <w:tcPr>
            <w:tcW w:w="1598" w:type="dxa"/>
            <w:tcBorders>
              <w:top w:val="single" w:sz="8" w:space="0" w:color="AEAEAE"/>
              <w:left w:val="nil"/>
              <w:bottom w:val="single" w:sz="8" w:space="0" w:color="AEAEAE"/>
              <w:right w:val="nil"/>
            </w:tcBorders>
            <w:shd w:val="clear" w:color="auto" w:fill="E0E0E0"/>
          </w:tcPr>
          <w:p w14:paraId="647163D0"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interns</w:t>
            </w:r>
          </w:p>
        </w:tc>
        <w:tc>
          <w:tcPr>
            <w:tcW w:w="1029" w:type="dxa"/>
            <w:tcBorders>
              <w:top w:val="single" w:sz="8" w:space="0" w:color="AEAEAE"/>
              <w:left w:val="nil"/>
              <w:bottom w:val="single" w:sz="8" w:space="0" w:color="AEAEAE"/>
              <w:right w:val="single" w:sz="8" w:space="0" w:color="E0E0E0"/>
            </w:tcBorders>
            <w:shd w:val="clear" w:color="auto" w:fill="FFFFFF"/>
          </w:tcPr>
          <w:p w14:paraId="6D0EFC2D"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0</w:t>
            </w:r>
          </w:p>
        </w:tc>
        <w:tc>
          <w:tcPr>
            <w:tcW w:w="1575" w:type="dxa"/>
            <w:tcBorders>
              <w:top w:val="single" w:sz="8" w:space="0" w:color="AEAEAE"/>
              <w:left w:val="single" w:sz="8" w:space="0" w:color="E0E0E0"/>
              <w:bottom w:val="single" w:sz="8" w:space="0" w:color="AEAEAE"/>
              <w:right w:val="nil"/>
            </w:tcBorders>
            <w:shd w:val="clear" w:color="auto" w:fill="FFFFFF"/>
          </w:tcPr>
          <w:p w14:paraId="72ED2D7A"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0.0%</w:t>
            </w:r>
          </w:p>
        </w:tc>
      </w:tr>
      <w:tr w:rsidR="00754183" w:rsidRPr="00A47476" w14:paraId="68F67203" w14:textId="77777777" w:rsidTr="00F84792">
        <w:trPr>
          <w:cantSplit/>
        </w:trPr>
        <w:tc>
          <w:tcPr>
            <w:tcW w:w="2461" w:type="dxa"/>
            <w:vMerge/>
            <w:tcBorders>
              <w:top w:val="single" w:sz="8" w:space="0" w:color="AEAEAE"/>
              <w:left w:val="nil"/>
              <w:bottom w:val="single" w:sz="8" w:space="0" w:color="AEAEAE"/>
              <w:right w:val="nil"/>
            </w:tcBorders>
            <w:shd w:val="clear" w:color="auto" w:fill="E0E0E0"/>
          </w:tcPr>
          <w:p w14:paraId="7FAB90F2" w14:textId="77777777" w:rsidR="00754183" w:rsidRPr="00A47476" w:rsidRDefault="00754183" w:rsidP="00F84792">
            <w:pPr>
              <w:autoSpaceDE w:val="0"/>
              <w:autoSpaceDN w:val="0"/>
              <w:adjustRightInd w:val="0"/>
              <w:spacing w:after="0"/>
              <w:rPr>
                <w:rFonts w:ascii="Times New Roman" w:hAnsi="Times New Roman" w:cs="Times New Roman"/>
                <w:color w:val="000000" w:themeColor="text1"/>
                <w:sz w:val="24"/>
                <w:szCs w:val="24"/>
              </w:rPr>
            </w:pPr>
          </w:p>
        </w:tc>
        <w:tc>
          <w:tcPr>
            <w:tcW w:w="1598" w:type="dxa"/>
            <w:tcBorders>
              <w:top w:val="single" w:sz="8" w:space="0" w:color="AEAEAE"/>
              <w:left w:val="nil"/>
              <w:bottom w:val="single" w:sz="8" w:space="0" w:color="AEAEAE"/>
              <w:right w:val="nil"/>
            </w:tcBorders>
            <w:shd w:val="clear" w:color="auto" w:fill="E0E0E0"/>
          </w:tcPr>
          <w:p w14:paraId="73E49370"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Total</w:t>
            </w:r>
          </w:p>
        </w:tc>
        <w:tc>
          <w:tcPr>
            <w:tcW w:w="1029" w:type="dxa"/>
            <w:tcBorders>
              <w:top w:val="single" w:sz="8" w:space="0" w:color="AEAEAE"/>
              <w:left w:val="nil"/>
              <w:bottom w:val="single" w:sz="8" w:space="0" w:color="AEAEAE"/>
              <w:right w:val="single" w:sz="8" w:space="0" w:color="E0E0E0"/>
            </w:tcBorders>
            <w:shd w:val="clear" w:color="auto" w:fill="FFFFFF"/>
          </w:tcPr>
          <w:p w14:paraId="22F935E3"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285</w:t>
            </w:r>
          </w:p>
        </w:tc>
        <w:tc>
          <w:tcPr>
            <w:tcW w:w="1575" w:type="dxa"/>
            <w:tcBorders>
              <w:top w:val="single" w:sz="8" w:space="0" w:color="AEAEAE"/>
              <w:left w:val="single" w:sz="8" w:space="0" w:color="E0E0E0"/>
              <w:bottom w:val="single" w:sz="8" w:space="0" w:color="AEAEAE"/>
              <w:right w:val="nil"/>
            </w:tcBorders>
            <w:shd w:val="clear" w:color="auto" w:fill="FFFFFF"/>
          </w:tcPr>
          <w:p w14:paraId="4D95053A"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100.0%</w:t>
            </w:r>
          </w:p>
        </w:tc>
      </w:tr>
      <w:tr w:rsidR="00754183" w:rsidRPr="00A47476" w14:paraId="0423411E" w14:textId="77777777" w:rsidTr="00F84792">
        <w:trPr>
          <w:cantSplit/>
        </w:trPr>
        <w:tc>
          <w:tcPr>
            <w:tcW w:w="2461" w:type="dxa"/>
            <w:vMerge w:val="restart"/>
            <w:tcBorders>
              <w:top w:val="single" w:sz="8" w:space="0" w:color="AEAEAE"/>
              <w:left w:val="nil"/>
              <w:bottom w:val="single" w:sz="8" w:space="0" w:color="AEAEAE"/>
              <w:right w:val="nil"/>
            </w:tcBorders>
            <w:shd w:val="clear" w:color="auto" w:fill="E0E0E0"/>
          </w:tcPr>
          <w:p w14:paraId="5180C52A"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 xml:space="preserve"> the 3rd TFTs?</w:t>
            </w:r>
          </w:p>
        </w:tc>
        <w:tc>
          <w:tcPr>
            <w:tcW w:w="1598" w:type="dxa"/>
            <w:tcBorders>
              <w:top w:val="single" w:sz="8" w:space="0" w:color="AEAEAE"/>
              <w:left w:val="nil"/>
              <w:bottom w:val="single" w:sz="8" w:space="0" w:color="AEAEAE"/>
              <w:right w:val="nil"/>
            </w:tcBorders>
            <w:shd w:val="clear" w:color="auto" w:fill="E0E0E0"/>
          </w:tcPr>
          <w:p w14:paraId="5418C18F"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surgeons</w:t>
            </w:r>
          </w:p>
        </w:tc>
        <w:tc>
          <w:tcPr>
            <w:tcW w:w="1029" w:type="dxa"/>
            <w:tcBorders>
              <w:top w:val="single" w:sz="8" w:space="0" w:color="AEAEAE"/>
              <w:left w:val="nil"/>
              <w:bottom w:val="single" w:sz="8" w:space="0" w:color="AEAEAE"/>
              <w:right w:val="single" w:sz="8" w:space="0" w:color="E0E0E0"/>
            </w:tcBorders>
            <w:shd w:val="clear" w:color="auto" w:fill="FFFFFF"/>
          </w:tcPr>
          <w:p w14:paraId="54C67AF7"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134</w:t>
            </w:r>
          </w:p>
        </w:tc>
        <w:tc>
          <w:tcPr>
            <w:tcW w:w="1575" w:type="dxa"/>
            <w:tcBorders>
              <w:top w:val="single" w:sz="8" w:space="0" w:color="AEAEAE"/>
              <w:left w:val="single" w:sz="8" w:space="0" w:color="E0E0E0"/>
              <w:bottom w:val="single" w:sz="8" w:space="0" w:color="AEAEAE"/>
              <w:right w:val="nil"/>
            </w:tcBorders>
            <w:shd w:val="clear" w:color="auto" w:fill="FFFFFF"/>
          </w:tcPr>
          <w:p w14:paraId="5D6844C6"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76.1%</w:t>
            </w:r>
          </w:p>
        </w:tc>
      </w:tr>
      <w:tr w:rsidR="00754183" w:rsidRPr="00A47476" w14:paraId="1070B938" w14:textId="77777777" w:rsidTr="00F84792">
        <w:trPr>
          <w:cantSplit/>
        </w:trPr>
        <w:tc>
          <w:tcPr>
            <w:tcW w:w="2461" w:type="dxa"/>
            <w:vMerge/>
            <w:tcBorders>
              <w:top w:val="single" w:sz="8" w:space="0" w:color="AEAEAE"/>
              <w:left w:val="nil"/>
              <w:bottom w:val="single" w:sz="8" w:space="0" w:color="AEAEAE"/>
              <w:right w:val="nil"/>
            </w:tcBorders>
            <w:shd w:val="clear" w:color="auto" w:fill="E0E0E0"/>
          </w:tcPr>
          <w:p w14:paraId="5785BF90" w14:textId="77777777" w:rsidR="00754183" w:rsidRPr="00A47476" w:rsidRDefault="00754183" w:rsidP="00F84792">
            <w:pPr>
              <w:autoSpaceDE w:val="0"/>
              <w:autoSpaceDN w:val="0"/>
              <w:adjustRightInd w:val="0"/>
              <w:spacing w:after="0"/>
              <w:rPr>
                <w:rFonts w:ascii="Times New Roman" w:hAnsi="Times New Roman" w:cs="Times New Roman"/>
                <w:color w:val="000000" w:themeColor="text1"/>
                <w:sz w:val="24"/>
                <w:szCs w:val="24"/>
              </w:rPr>
            </w:pPr>
          </w:p>
        </w:tc>
        <w:tc>
          <w:tcPr>
            <w:tcW w:w="1598" w:type="dxa"/>
            <w:tcBorders>
              <w:top w:val="single" w:sz="8" w:space="0" w:color="AEAEAE"/>
              <w:left w:val="nil"/>
              <w:bottom w:val="single" w:sz="8" w:space="0" w:color="AEAEAE"/>
              <w:right w:val="nil"/>
            </w:tcBorders>
            <w:shd w:val="clear" w:color="auto" w:fill="E0E0E0"/>
          </w:tcPr>
          <w:p w14:paraId="4112E2D6"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Pr>
                <w:rFonts w:cs="Times New Roman"/>
                <w:color w:val="000000" w:themeColor="text1"/>
                <w:sz w:val="24"/>
                <w:szCs w:val="24"/>
              </w:rPr>
              <w:t>G</w:t>
            </w:r>
            <w:r w:rsidRPr="00A47476">
              <w:rPr>
                <w:rFonts w:ascii="Times New Roman" w:hAnsi="Times New Roman" w:cs="Times New Roman"/>
                <w:color w:val="000000" w:themeColor="text1"/>
                <w:sz w:val="24"/>
                <w:szCs w:val="24"/>
              </w:rPr>
              <w:t>ps</w:t>
            </w:r>
          </w:p>
        </w:tc>
        <w:tc>
          <w:tcPr>
            <w:tcW w:w="1029" w:type="dxa"/>
            <w:tcBorders>
              <w:top w:val="single" w:sz="8" w:space="0" w:color="AEAEAE"/>
              <w:left w:val="nil"/>
              <w:bottom w:val="single" w:sz="8" w:space="0" w:color="AEAEAE"/>
              <w:right w:val="single" w:sz="8" w:space="0" w:color="E0E0E0"/>
            </w:tcBorders>
            <w:shd w:val="clear" w:color="auto" w:fill="FFFFFF"/>
          </w:tcPr>
          <w:p w14:paraId="0C94F853"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21</w:t>
            </w:r>
          </w:p>
        </w:tc>
        <w:tc>
          <w:tcPr>
            <w:tcW w:w="1575" w:type="dxa"/>
            <w:tcBorders>
              <w:top w:val="single" w:sz="8" w:space="0" w:color="AEAEAE"/>
              <w:left w:val="single" w:sz="8" w:space="0" w:color="E0E0E0"/>
              <w:bottom w:val="single" w:sz="8" w:space="0" w:color="AEAEAE"/>
              <w:right w:val="nil"/>
            </w:tcBorders>
            <w:shd w:val="clear" w:color="auto" w:fill="FFFFFF"/>
          </w:tcPr>
          <w:p w14:paraId="4A072DB1"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11.9%</w:t>
            </w:r>
          </w:p>
        </w:tc>
      </w:tr>
      <w:tr w:rsidR="00754183" w:rsidRPr="00A47476" w14:paraId="208C0E3E" w14:textId="77777777" w:rsidTr="00F84792">
        <w:trPr>
          <w:cantSplit/>
        </w:trPr>
        <w:tc>
          <w:tcPr>
            <w:tcW w:w="2461" w:type="dxa"/>
            <w:vMerge/>
            <w:tcBorders>
              <w:top w:val="single" w:sz="8" w:space="0" w:color="AEAEAE"/>
              <w:left w:val="nil"/>
              <w:bottom w:val="single" w:sz="8" w:space="0" w:color="AEAEAE"/>
              <w:right w:val="nil"/>
            </w:tcBorders>
            <w:shd w:val="clear" w:color="auto" w:fill="E0E0E0"/>
          </w:tcPr>
          <w:p w14:paraId="4F7E4B9F" w14:textId="77777777" w:rsidR="00754183" w:rsidRPr="00A47476" w:rsidRDefault="00754183" w:rsidP="00F84792">
            <w:pPr>
              <w:autoSpaceDE w:val="0"/>
              <w:autoSpaceDN w:val="0"/>
              <w:adjustRightInd w:val="0"/>
              <w:spacing w:after="0"/>
              <w:rPr>
                <w:rFonts w:ascii="Times New Roman" w:hAnsi="Times New Roman" w:cs="Times New Roman"/>
                <w:color w:val="000000" w:themeColor="text1"/>
                <w:sz w:val="24"/>
                <w:szCs w:val="24"/>
              </w:rPr>
            </w:pPr>
          </w:p>
        </w:tc>
        <w:tc>
          <w:tcPr>
            <w:tcW w:w="1598" w:type="dxa"/>
            <w:tcBorders>
              <w:top w:val="single" w:sz="8" w:space="0" w:color="AEAEAE"/>
              <w:left w:val="nil"/>
              <w:bottom w:val="single" w:sz="8" w:space="0" w:color="AEAEAE"/>
              <w:right w:val="nil"/>
            </w:tcBorders>
            <w:shd w:val="clear" w:color="auto" w:fill="E0E0E0"/>
          </w:tcPr>
          <w:p w14:paraId="3B27E808"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residents</w:t>
            </w:r>
          </w:p>
        </w:tc>
        <w:tc>
          <w:tcPr>
            <w:tcW w:w="1029" w:type="dxa"/>
            <w:tcBorders>
              <w:top w:val="single" w:sz="8" w:space="0" w:color="AEAEAE"/>
              <w:left w:val="nil"/>
              <w:bottom w:val="single" w:sz="8" w:space="0" w:color="AEAEAE"/>
              <w:right w:val="single" w:sz="8" w:space="0" w:color="E0E0E0"/>
            </w:tcBorders>
            <w:shd w:val="clear" w:color="auto" w:fill="FFFFFF"/>
          </w:tcPr>
          <w:p w14:paraId="04FD4983"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21</w:t>
            </w:r>
          </w:p>
        </w:tc>
        <w:tc>
          <w:tcPr>
            <w:tcW w:w="1575" w:type="dxa"/>
            <w:tcBorders>
              <w:top w:val="single" w:sz="8" w:space="0" w:color="AEAEAE"/>
              <w:left w:val="single" w:sz="8" w:space="0" w:color="E0E0E0"/>
              <w:bottom w:val="single" w:sz="8" w:space="0" w:color="AEAEAE"/>
              <w:right w:val="nil"/>
            </w:tcBorders>
            <w:shd w:val="clear" w:color="auto" w:fill="FFFFFF"/>
          </w:tcPr>
          <w:p w14:paraId="03F9C876"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11.9%</w:t>
            </w:r>
          </w:p>
        </w:tc>
      </w:tr>
      <w:tr w:rsidR="00754183" w:rsidRPr="00A47476" w14:paraId="6B2FBF9B" w14:textId="77777777" w:rsidTr="00F84792">
        <w:trPr>
          <w:cantSplit/>
        </w:trPr>
        <w:tc>
          <w:tcPr>
            <w:tcW w:w="2461" w:type="dxa"/>
            <w:vMerge/>
            <w:tcBorders>
              <w:top w:val="single" w:sz="8" w:space="0" w:color="AEAEAE"/>
              <w:left w:val="nil"/>
              <w:bottom w:val="single" w:sz="8" w:space="0" w:color="AEAEAE"/>
              <w:right w:val="nil"/>
            </w:tcBorders>
            <w:shd w:val="clear" w:color="auto" w:fill="E0E0E0"/>
          </w:tcPr>
          <w:p w14:paraId="380B1CEB" w14:textId="77777777" w:rsidR="00754183" w:rsidRPr="00A47476" w:rsidRDefault="00754183" w:rsidP="00F84792">
            <w:pPr>
              <w:autoSpaceDE w:val="0"/>
              <w:autoSpaceDN w:val="0"/>
              <w:adjustRightInd w:val="0"/>
              <w:spacing w:after="0"/>
              <w:rPr>
                <w:rFonts w:ascii="Times New Roman" w:hAnsi="Times New Roman" w:cs="Times New Roman"/>
                <w:color w:val="000000" w:themeColor="text1"/>
                <w:sz w:val="24"/>
                <w:szCs w:val="24"/>
              </w:rPr>
            </w:pPr>
          </w:p>
        </w:tc>
        <w:tc>
          <w:tcPr>
            <w:tcW w:w="1598" w:type="dxa"/>
            <w:tcBorders>
              <w:top w:val="single" w:sz="8" w:space="0" w:color="AEAEAE"/>
              <w:left w:val="nil"/>
              <w:bottom w:val="single" w:sz="8" w:space="0" w:color="AEAEAE"/>
              <w:right w:val="nil"/>
            </w:tcBorders>
            <w:shd w:val="clear" w:color="auto" w:fill="E0E0E0"/>
          </w:tcPr>
          <w:p w14:paraId="1D612649"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interns</w:t>
            </w:r>
          </w:p>
        </w:tc>
        <w:tc>
          <w:tcPr>
            <w:tcW w:w="1029" w:type="dxa"/>
            <w:tcBorders>
              <w:top w:val="single" w:sz="8" w:space="0" w:color="AEAEAE"/>
              <w:left w:val="nil"/>
              <w:bottom w:val="single" w:sz="8" w:space="0" w:color="AEAEAE"/>
              <w:right w:val="single" w:sz="8" w:space="0" w:color="E0E0E0"/>
            </w:tcBorders>
            <w:shd w:val="clear" w:color="auto" w:fill="FFFFFF"/>
          </w:tcPr>
          <w:p w14:paraId="330679DD"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0</w:t>
            </w:r>
          </w:p>
        </w:tc>
        <w:tc>
          <w:tcPr>
            <w:tcW w:w="1575" w:type="dxa"/>
            <w:tcBorders>
              <w:top w:val="single" w:sz="8" w:space="0" w:color="AEAEAE"/>
              <w:left w:val="single" w:sz="8" w:space="0" w:color="E0E0E0"/>
              <w:bottom w:val="single" w:sz="8" w:space="0" w:color="AEAEAE"/>
              <w:right w:val="nil"/>
            </w:tcBorders>
            <w:shd w:val="clear" w:color="auto" w:fill="FFFFFF"/>
          </w:tcPr>
          <w:p w14:paraId="1A7DE7BB"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0.0%</w:t>
            </w:r>
          </w:p>
        </w:tc>
      </w:tr>
      <w:tr w:rsidR="00754183" w:rsidRPr="00A47476" w14:paraId="29DF7574" w14:textId="77777777" w:rsidTr="00F84792">
        <w:trPr>
          <w:cantSplit/>
        </w:trPr>
        <w:tc>
          <w:tcPr>
            <w:tcW w:w="2461" w:type="dxa"/>
            <w:vMerge/>
            <w:tcBorders>
              <w:top w:val="single" w:sz="8" w:space="0" w:color="AEAEAE"/>
              <w:left w:val="nil"/>
              <w:bottom w:val="single" w:sz="8" w:space="0" w:color="AEAEAE"/>
              <w:right w:val="nil"/>
            </w:tcBorders>
            <w:shd w:val="clear" w:color="auto" w:fill="E0E0E0"/>
          </w:tcPr>
          <w:p w14:paraId="21D692E0" w14:textId="77777777" w:rsidR="00754183" w:rsidRPr="00A47476" w:rsidRDefault="00754183" w:rsidP="00F84792">
            <w:pPr>
              <w:autoSpaceDE w:val="0"/>
              <w:autoSpaceDN w:val="0"/>
              <w:adjustRightInd w:val="0"/>
              <w:spacing w:after="0"/>
              <w:rPr>
                <w:rFonts w:ascii="Times New Roman" w:hAnsi="Times New Roman" w:cs="Times New Roman"/>
                <w:color w:val="000000" w:themeColor="text1"/>
                <w:sz w:val="24"/>
                <w:szCs w:val="24"/>
              </w:rPr>
            </w:pPr>
          </w:p>
        </w:tc>
        <w:tc>
          <w:tcPr>
            <w:tcW w:w="1598" w:type="dxa"/>
            <w:tcBorders>
              <w:top w:val="single" w:sz="8" w:space="0" w:color="AEAEAE"/>
              <w:left w:val="nil"/>
              <w:bottom w:val="single" w:sz="8" w:space="0" w:color="AEAEAE"/>
              <w:right w:val="nil"/>
            </w:tcBorders>
            <w:shd w:val="clear" w:color="auto" w:fill="E0E0E0"/>
          </w:tcPr>
          <w:p w14:paraId="3FCD4EB4"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Total</w:t>
            </w:r>
          </w:p>
        </w:tc>
        <w:tc>
          <w:tcPr>
            <w:tcW w:w="1029" w:type="dxa"/>
            <w:tcBorders>
              <w:top w:val="single" w:sz="8" w:space="0" w:color="AEAEAE"/>
              <w:left w:val="nil"/>
              <w:bottom w:val="single" w:sz="8" w:space="0" w:color="AEAEAE"/>
              <w:right w:val="single" w:sz="8" w:space="0" w:color="E0E0E0"/>
            </w:tcBorders>
            <w:shd w:val="clear" w:color="auto" w:fill="FFFFFF"/>
          </w:tcPr>
          <w:p w14:paraId="42511320"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176</w:t>
            </w:r>
          </w:p>
        </w:tc>
        <w:tc>
          <w:tcPr>
            <w:tcW w:w="1575" w:type="dxa"/>
            <w:tcBorders>
              <w:top w:val="single" w:sz="8" w:space="0" w:color="AEAEAE"/>
              <w:left w:val="single" w:sz="8" w:space="0" w:color="E0E0E0"/>
              <w:bottom w:val="single" w:sz="8" w:space="0" w:color="AEAEAE"/>
              <w:right w:val="nil"/>
            </w:tcBorders>
            <w:shd w:val="clear" w:color="auto" w:fill="FFFFFF"/>
          </w:tcPr>
          <w:p w14:paraId="3B579442"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100.0%</w:t>
            </w:r>
          </w:p>
        </w:tc>
      </w:tr>
      <w:tr w:rsidR="00754183" w:rsidRPr="00A47476" w14:paraId="67C18014" w14:textId="77777777" w:rsidTr="00F84792">
        <w:trPr>
          <w:cantSplit/>
        </w:trPr>
        <w:tc>
          <w:tcPr>
            <w:tcW w:w="2461" w:type="dxa"/>
            <w:vMerge w:val="restart"/>
            <w:tcBorders>
              <w:top w:val="single" w:sz="8" w:space="0" w:color="AEAEAE"/>
              <w:left w:val="nil"/>
              <w:bottom w:val="single" w:sz="8" w:space="0" w:color="AEAEAE"/>
              <w:right w:val="nil"/>
            </w:tcBorders>
            <w:shd w:val="clear" w:color="auto" w:fill="E0E0E0"/>
          </w:tcPr>
          <w:p w14:paraId="7CA9B5EF"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 xml:space="preserve"> the 4th TFTs?</w:t>
            </w:r>
          </w:p>
        </w:tc>
        <w:tc>
          <w:tcPr>
            <w:tcW w:w="1598" w:type="dxa"/>
            <w:tcBorders>
              <w:top w:val="single" w:sz="8" w:space="0" w:color="AEAEAE"/>
              <w:left w:val="nil"/>
              <w:bottom w:val="single" w:sz="8" w:space="0" w:color="AEAEAE"/>
              <w:right w:val="nil"/>
            </w:tcBorders>
            <w:shd w:val="clear" w:color="auto" w:fill="E0E0E0"/>
          </w:tcPr>
          <w:p w14:paraId="15B58704"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surgeons</w:t>
            </w:r>
          </w:p>
        </w:tc>
        <w:tc>
          <w:tcPr>
            <w:tcW w:w="1029" w:type="dxa"/>
            <w:tcBorders>
              <w:top w:val="single" w:sz="8" w:space="0" w:color="AEAEAE"/>
              <w:left w:val="nil"/>
              <w:bottom w:val="single" w:sz="8" w:space="0" w:color="AEAEAE"/>
              <w:right w:val="single" w:sz="8" w:space="0" w:color="E0E0E0"/>
            </w:tcBorders>
            <w:shd w:val="clear" w:color="auto" w:fill="FFFFFF"/>
          </w:tcPr>
          <w:p w14:paraId="70095B39"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89</w:t>
            </w:r>
          </w:p>
        </w:tc>
        <w:tc>
          <w:tcPr>
            <w:tcW w:w="1575" w:type="dxa"/>
            <w:tcBorders>
              <w:top w:val="single" w:sz="8" w:space="0" w:color="AEAEAE"/>
              <w:left w:val="single" w:sz="8" w:space="0" w:color="E0E0E0"/>
              <w:bottom w:val="single" w:sz="8" w:space="0" w:color="AEAEAE"/>
              <w:right w:val="nil"/>
            </w:tcBorders>
            <w:shd w:val="clear" w:color="auto" w:fill="FFFFFF"/>
          </w:tcPr>
          <w:p w14:paraId="31FD9172"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73.0%</w:t>
            </w:r>
          </w:p>
        </w:tc>
      </w:tr>
      <w:tr w:rsidR="00754183" w:rsidRPr="00A47476" w14:paraId="7955145B" w14:textId="77777777" w:rsidTr="00F84792">
        <w:trPr>
          <w:cantSplit/>
        </w:trPr>
        <w:tc>
          <w:tcPr>
            <w:tcW w:w="2461" w:type="dxa"/>
            <w:vMerge/>
            <w:tcBorders>
              <w:top w:val="single" w:sz="8" w:space="0" w:color="AEAEAE"/>
              <w:left w:val="nil"/>
              <w:bottom w:val="single" w:sz="8" w:space="0" w:color="AEAEAE"/>
              <w:right w:val="nil"/>
            </w:tcBorders>
            <w:shd w:val="clear" w:color="auto" w:fill="E0E0E0"/>
          </w:tcPr>
          <w:p w14:paraId="055B6BEA" w14:textId="77777777" w:rsidR="00754183" w:rsidRPr="00A47476" w:rsidRDefault="00754183" w:rsidP="00F84792">
            <w:pPr>
              <w:autoSpaceDE w:val="0"/>
              <w:autoSpaceDN w:val="0"/>
              <w:adjustRightInd w:val="0"/>
              <w:spacing w:after="0"/>
              <w:rPr>
                <w:rFonts w:ascii="Times New Roman" w:hAnsi="Times New Roman" w:cs="Times New Roman"/>
                <w:color w:val="000000" w:themeColor="text1"/>
                <w:sz w:val="24"/>
                <w:szCs w:val="24"/>
              </w:rPr>
            </w:pPr>
          </w:p>
        </w:tc>
        <w:tc>
          <w:tcPr>
            <w:tcW w:w="1598" w:type="dxa"/>
            <w:tcBorders>
              <w:top w:val="single" w:sz="8" w:space="0" w:color="AEAEAE"/>
              <w:left w:val="nil"/>
              <w:bottom w:val="single" w:sz="8" w:space="0" w:color="AEAEAE"/>
              <w:right w:val="nil"/>
            </w:tcBorders>
            <w:shd w:val="clear" w:color="auto" w:fill="E0E0E0"/>
          </w:tcPr>
          <w:p w14:paraId="1F47B206"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Pr>
                <w:rFonts w:cs="Times New Roman"/>
                <w:color w:val="000000" w:themeColor="text1"/>
                <w:sz w:val="24"/>
                <w:szCs w:val="24"/>
              </w:rPr>
              <w:t>G</w:t>
            </w:r>
            <w:r w:rsidRPr="00A47476">
              <w:rPr>
                <w:rFonts w:ascii="Times New Roman" w:hAnsi="Times New Roman" w:cs="Times New Roman"/>
                <w:color w:val="000000" w:themeColor="text1"/>
                <w:sz w:val="24"/>
                <w:szCs w:val="24"/>
              </w:rPr>
              <w:t>ps</w:t>
            </w:r>
          </w:p>
        </w:tc>
        <w:tc>
          <w:tcPr>
            <w:tcW w:w="1029" w:type="dxa"/>
            <w:tcBorders>
              <w:top w:val="single" w:sz="8" w:space="0" w:color="AEAEAE"/>
              <w:left w:val="nil"/>
              <w:bottom w:val="single" w:sz="8" w:space="0" w:color="AEAEAE"/>
              <w:right w:val="single" w:sz="8" w:space="0" w:color="E0E0E0"/>
            </w:tcBorders>
            <w:shd w:val="clear" w:color="auto" w:fill="FFFFFF"/>
          </w:tcPr>
          <w:p w14:paraId="1C8544A2"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8</w:t>
            </w:r>
          </w:p>
        </w:tc>
        <w:tc>
          <w:tcPr>
            <w:tcW w:w="1575" w:type="dxa"/>
            <w:tcBorders>
              <w:top w:val="single" w:sz="8" w:space="0" w:color="AEAEAE"/>
              <w:left w:val="single" w:sz="8" w:space="0" w:color="E0E0E0"/>
              <w:bottom w:val="single" w:sz="8" w:space="0" w:color="AEAEAE"/>
              <w:right w:val="nil"/>
            </w:tcBorders>
            <w:shd w:val="clear" w:color="auto" w:fill="FFFFFF"/>
          </w:tcPr>
          <w:p w14:paraId="3FA6B406"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6.6%</w:t>
            </w:r>
          </w:p>
        </w:tc>
      </w:tr>
      <w:tr w:rsidR="00754183" w:rsidRPr="00A47476" w14:paraId="5FD7AA77" w14:textId="77777777" w:rsidTr="00F84792">
        <w:trPr>
          <w:cantSplit/>
        </w:trPr>
        <w:tc>
          <w:tcPr>
            <w:tcW w:w="2461" w:type="dxa"/>
            <w:vMerge/>
            <w:tcBorders>
              <w:top w:val="single" w:sz="8" w:space="0" w:color="AEAEAE"/>
              <w:left w:val="nil"/>
              <w:bottom w:val="single" w:sz="8" w:space="0" w:color="AEAEAE"/>
              <w:right w:val="nil"/>
            </w:tcBorders>
            <w:shd w:val="clear" w:color="auto" w:fill="E0E0E0"/>
          </w:tcPr>
          <w:p w14:paraId="4FFAE084" w14:textId="77777777" w:rsidR="00754183" w:rsidRPr="00A47476" w:rsidRDefault="00754183" w:rsidP="00F84792">
            <w:pPr>
              <w:autoSpaceDE w:val="0"/>
              <w:autoSpaceDN w:val="0"/>
              <w:adjustRightInd w:val="0"/>
              <w:spacing w:after="0"/>
              <w:rPr>
                <w:rFonts w:ascii="Times New Roman" w:hAnsi="Times New Roman" w:cs="Times New Roman"/>
                <w:color w:val="000000" w:themeColor="text1"/>
                <w:sz w:val="24"/>
                <w:szCs w:val="24"/>
              </w:rPr>
            </w:pPr>
          </w:p>
        </w:tc>
        <w:tc>
          <w:tcPr>
            <w:tcW w:w="1598" w:type="dxa"/>
            <w:tcBorders>
              <w:top w:val="single" w:sz="8" w:space="0" w:color="AEAEAE"/>
              <w:left w:val="nil"/>
              <w:bottom w:val="single" w:sz="8" w:space="0" w:color="AEAEAE"/>
              <w:right w:val="nil"/>
            </w:tcBorders>
            <w:shd w:val="clear" w:color="auto" w:fill="E0E0E0"/>
          </w:tcPr>
          <w:p w14:paraId="668412B9"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residents</w:t>
            </w:r>
          </w:p>
        </w:tc>
        <w:tc>
          <w:tcPr>
            <w:tcW w:w="1029" w:type="dxa"/>
            <w:tcBorders>
              <w:top w:val="single" w:sz="8" w:space="0" w:color="AEAEAE"/>
              <w:left w:val="nil"/>
              <w:bottom w:val="single" w:sz="8" w:space="0" w:color="AEAEAE"/>
              <w:right w:val="single" w:sz="8" w:space="0" w:color="E0E0E0"/>
            </w:tcBorders>
            <w:shd w:val="clear" w:color="auto" w:fill="FFFFFF"/>
          </w:tcPr>
          <w:p w14:paraId="73CF3D30"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24</w:t>
            </w:r>
          </w:p>
        </w:tc>
        <w:tc>
          <w:tcPr>
            <w:tcW w:w="1575" w:type="dxa"/>
            <w:tcBorders>
              <w:top w:val="single" w:sz="8" w:space="0" w:color="AEAEAE"/>
              <w:left w:val="single" w:sz="8" w:space="0" w:color="E0E0E0"/>
              <w:bottom w:val="single" w:sz="8" w:space="0" w:color="AEAEAE"/>
              <w:right w:val="nil"/>
            </w:tcBorders>
            <w:shd w:val="clear" w:color="auto" w:fill="FFFFFF"/>
          </w:tcPr>
          <w:p w14:paraId="706B4F8C"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19.7%</w:t>
            </w:r>
          </w:p>
        </w:tc>
      </w:tr>
      <w:tr w:rsidR="00754183" w:rsidRPr="00A47476" w14:paraId="2ABCF976" w14:textId="77777777" w:rsidTr="00F84792">
        <w:trPr>
          <w:cantSplit/>
        </w:trPr>
        <w:tc>
          <w:tcPr>
            <w:tcW w:w="2461" w:type="dxa"/>
            <w:vMerge/>
            <w:tcBorders>
              <w:top w:val="single" w:sz="8" w:space="0" w:color="AEAEAE"/>
              <w:left w:val="nil"/>
              <w:bottom w:val="single" w:sz="8" w:space="0" w:color="AEAEAE"/>
              <w:right w:val="nil"/>
            </w:tcBorders>
            <w:shd w:val="clear" w:color="auto" w:fill="E0E0E0"/>
          </w:tcPr>
          <w:p w14:paraId="6FB373C4" w14:textId="77777777" w:rsidR="00754183" w:rsidRPr="00A47476" w:rsidRDefault="00754183" w:rsidP="00F84792">
            <w:pPr>
              <w:autoSpaceDE w:val="0"/>
              <w:autoSpaceDN w:val="0"/>
              <w:adjustRightInd w:val="0"/>
              <w:spacing w:after="0"/>
              <w:rPr>
                <w:rFonts w:ascii="Times New Roman" w:hAnsi="Times New Roman" w:cs="Times New Roman"/>
                <w:color w:val="000000" w:themeColor="text1"/>
                <w:sz w:val="24"/>
                <w:szCs w:val="24"/>
              </w:rPr>
            </w:pPr>
          </w:p>
        </w:tc>
        <w:tc>
          <w:tcPr>
            <w:tcW w:w="1598" w:type="dxa"/>
            <w:tcBorders>
              <w:top w:val="single" w:sz="8" w:space="0" w:color="AEAEAE"/>
              <w:left w:val="nil"/>
              <w:bottom w:val="single" w:sz="8" w:space="0" w:color="AEAEAE"/>
              <w:right w:val="nil"/>
            </w:tcBorders>
            <w:shd w:val="clear" w:color="auto" w:fill="E0E0E0"/>
          </w:tcPr>
          <w:p w14:paraId="526D0C8E"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interns</w:t>
            </w:r>
          </w:p>
        </w:tc>
        <w:tc>
          <w:tcPr>
            <w:tcW w:w="1029" w:type="dxa"/>
            <w:tcBorders>
              <w:top w:val="single" w:sz="8" w:space="0" w:color="AEAEAE"/>
              <w:left w:val="nil"/>
              <w:bottom w:val="single" w:sz="8" w:space="0" w:color="AEAEAE"/>
              <w:right w:val="single" w:sz="8" w:space="0" w:color="E0E0E0"/>
            </w:tcBorders>
            <w:shd w:val="clear" w:color="auto" w:fill="FFFFFF"/>
          </w:tcPr>
          <w:p w14:paraId="3C878239"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1</w:t>
            </w:r>
          </w:p>
        </w:tc>
        <w:tc>
          <w:tcPr>
            <w:tcW w:w="1575" w:type="dxa"/>
            <w:tcBorders>
              <w:top w:val="single" w:sz="8" w:space="0" w:color="AEAEAE"/>
              <w:left w:val="single" w:sz="8" w:space="0" w:color="E0E0E0"/>
              <w:bottom w:val="single" w:sz="8" w:space="0" w:color="AEAEAE"/>
              <w:right w:val="nil"/>
            </w:tcBorders>
            <w:shd w:val="clear" w:color="auto" w:fill="FFFFFF"/>
          </w:tcPr>
          <w:p w14:paraId="359B87FE"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0.8%</w:t>
            </w:r>
          </w:p>
        </w:tc>
      </w:tr>
      <w:tr w:rsidR="00754183" w:rsidRPr="00A47476" w14:paraId="102D5581" w14:textId="77777777" w:rsidTr="00F84792">
        <w:trPr>
          <w:cantSplit/>
        </w:trPr>
        <w:tc>
          <w:tcPr>
            <w:tcW w:w="2461" w:type="dxa"/>
            <w:vMerge/>
            <w:tcBorders>
              <w:top w:val="single" w:sz="8" w:space="0" w:color="AEAEAE"/>
              <w:left w:val="nil"/>
              <w:bottom w:val="single" w:sz="8" w:space="0" w:color="AEAEAE"/>
              <w:right w:val="nil"/>
            </w:tcBorders>
            <w:shd w:val="clear" w:color="auto" w:fill="E0E0E0"/>
          </w:tcPr>
          <w:p w14:paraId="2EBAE3B5" w14:textId="77777777" w:rsidR="00754183" w:rsidRPr="00A47476" w:rsidRDefault="00754183" w:rsidP="00F84792">
            <w:pPr>
              <w:autoSpaceDE w:val="0"/>
              <w:autoSpaceDN w:val="0"/>
              <w:adjustRightInd w:val="0"/>
              <w:spacing w:after="0"/>
              <w:rPr>
                <w:rFonts w:ascii="Times New Roman" w:hAnsi="Times New Roman" w:cs="Times New Roman"/>
                <w:color w:val="000000" w:themeColor="text1"/>
                <w:sz w:val="24"/>
                <w:szCs w:val="24"/>
              </w:rPr>
            </w:pPr>
          </w:p>
        </w:tc>
        <w:tc>
          <w:tcPr>
            <w:tcW w:w="1598" w:type="dxa"/>
            <w:tcBorders>
              <w:top w:val="single" w:sz="8" w:space="0" w:color="AEAEAE"/>
              <w:left w:val="nil"/>
              <w:bottom w:val="single" w:sz="8" w:space="0" w:color="AEAEAE"/>
              <w:right w:val="nil"/>
            </w:tcBorders>
            <w:shd w:val="clear" w:color="auto" w:fill="E0E0E0"/>
          </w:tcPr>
          <w:p w14:paraId="52BE674D"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Total</w:t>
            </w:r>
          </w:p>
        </w:tc>
        <w:tc>
          <w:tcPr>
            <w:tcW w:w="1029" w:type="dxa"/>
            <w:tcBorders>
              <w:top w:val="single" w:sz="8" w:space="0" w:color="AEAEAE"/>
              <w:left w:val="nil"/>
              <w:bottom w:val="single" w:sz="8" w:space="0" w:color="AEAEAE"/>
              <w:right w:val="single" w:sz="8" w:space="0" w:color="E0E0E0"/>
            </w:tcBorders>
            <w:shd w:val="clear" w:color="auto" w:fill="FFFFFF"/>
          </w:tcPr>
          <w:p w14:paraId="6D8DD8ED"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122</w:t>
            </w:r>
          </w:p>
        </w:tc>
        <w:tc>
          <w:tcPr>
            <w:tcW w:w="1575" w:type="dxa"/>
            <w:tcBorders>
              <w:top w:val="single" w:sz="8" w:space="0" w:color="AEAEAE"/>
              <w:left w:val="single" w:sz="8" w:space="0" w:color="E0E0E0"/>
              <w:bottom w:val="single" w:sz="8" w:space="0" w:color="AEAEAE"/>
              <w:right w:val="nil"/>
            </w:tcBorders>
            <w:shd w:val="clear" w:color="auto" w:fill="FFFFFF"/>
          </w:tcPr>
          <w:p w14:paraId="75C7E1C6"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100.0%</w:t>
            </w:r>
          </w:p>
        </w:tc>
      </w:tr>
      <w:tr w:rsidR="00754183" w:rsidRPr="00A47476" w14:paraId="35AF9F83" w14:textId="77777777" w:rsidTr="00F84792">
        <w:trPr>
          <w:cantSplit/>
        </w:trPr>
        <w:tc>
          <w:tcPr>
            <w:tcW w:w="2461" w:type="dxa"/>
            <w:vMerge w:val="restart"/>
            <w:tcBorders>
              <w:top w:val="single" w:sz="8" w:space="0" w:color="AEAEAE"/>
              <w:left w:val="nil"/>
              <w:bottom w:val="single" w:sz="8" w:space="0" w:color="AEAEAE"/>
              <w:right w:val="nil"/>
            </w:tcBorders>
            <w:shd w:val="clear" w:color="auto" w:fill="E0E0E0"/>
          </w:tcPr>
          <w:p w14:paraId="3635F0FC"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 xml:space="preserve"> </w:t>
            </w:r>
            <w:r>
              <w:rPr>
                <w:rFonts w:cs="Times New Roman"/>
                <w:color w:val="000000" w:themeColor="text1"/>
                <w:sz w:val="24"/>
                <w:szCs w:val="24"/>
              </w:rPr>
              <w:t xml:space="preserve">Timing of </w:t>
            </w:r>
            <w:r w:rsidRPr="00A47476">
              <w:rPr>
                <w:rFonts w:ascii="Times New Roman" w:hAnsi="Times New Roman" w:cs="Times New Roman"/>
                <w:color w:val="000000" w:themeColor="text1"/>
                <w:sz w:val="24"/>
                <w:szCs w:val="24"/>
              </w:rPr>
              <w:t>the 1st (baseline) TFTs done</w:t>
            </w:r>
          </w:p>
        </w:tc>
        <w:tc>
          <w:tcPr>
            <w:tcW w:w="1598" w:type="dxa"/>
            <w:tcBorders>
              <w:top w:val="single" w:sz="8" w:space="0" w:color="AEAEAE"/>
              <w:left w:val="nil"/>
              <w:bottom w:val="single" w:sz="8" w:space="0" w:color="AEAEAE"/>
              <w:right w:val="nil"/>
            </w:tcBorders>
            <w:shd w:val="clear" w:color="auto" w:fill="E0E0E0"/>
          </w:tcPr>
          <w:p w14:paraId="4E6AB316"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in the morning</w:t>
            </w:r>
          </w:p>
        </w:tc>
        <w:tc>
          <w:tcPr>
            <w:tcW w:w="1029" w:type="dxa"/>
            <w:tcBorders>
              <w:top w:val="single" w:sz="8" w:space="0" w:color="AEAEAE"/>
              <w:left w:val="nil"/>
              <w:bottom w:val="single" w:sz="8" w:space="0" w:color="AEAEAE"/>
              <w:right w:val="single" w:sz="8" w:space="0" w:color="E0E0E0"/>
            </w:tcBorders>
            <w:shd w:val="clear" w:color="auto" w:fill="FFFFFF"/>
          </w:tcPr>
          <w:p w14:paraId="6E652E07"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264</w:t>
            </w:r>
          </w:p>
        </w:tc>
        <w:tc>
          <w:tcPr>
            <w:tcW w:w="1575" w:type="dxa"/>
            <w:tcBorders>
              <w:top w:val="single" w:sz="8" w:space="0" w:color="AEAEAE"/>
              <w:left w:val="single" w:sz="8" w:space="0" w:color="E0E0E0"/>
              <w:bottom w:val="single" w:sz="8" w:space="0" w:color="AEAEAE"/>
              <w:right w:val="nil"/>
            </w:tcBorders>
            <w:shd w:val="clear" w:color="auto" w:fill="FFFFFF"/>
          </w:tcPr>
          <w:p w14:paraId="3AA3B6FB"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94.3%</w:t>
            </w:r>
          </w:p>
        </w:tc>
      </w:tr>
      <w:tr w:rsidR="00754183" w:rsidRPr="00A47476" w14:paraId="6A59EA89" w14:textId="77777777" w:rsidTr="00F84792">
        <w:trPr>
          <w:cantSplit/>
        </w:trPr>
        <w:tc>
          <w:tcPr>
            <w:tcW w:w="2461" w:type="dxa"/>
            <w:vMerge/>
            <w:tcBorders>
              <w:top w:val="single" w:sz="8" w:space="0" w:color="AEAEAE"/>
              <w:left w:val="nil"/>
              <w:bottom w:val="single" w:sz="8" w:space="0" w:color="AEAEAE"/>
              <w:right w:val="nil"/>
            </w:tcBorders>
            <w:shd w:val="clear" w:color="auto" w:fill="E0E0E0"/>
          </w:tcPr>
          <w:p w14:paraId="2D8746BF" w14:textId="77777777" w:rsidR="00754183" w:rsidRPr="00A47476" w:rsidRDefault="00754183" w:rsidP="00F84792">
            <w:pPr>
              <w:autoSpaceDE w:val="0"/>
              <w:autoSpaceDN w:val="0"/>
              <w:adjustRightInd w:val="0"/>
              <w:spacing w:after="0"/>
              <w:rPr>
                <w:rFonts w:ascii="Times New Roman" w:hAnsi="Times New Roman" w:cs="Times New Roman"/>
                <w:color w:val="000000" w:themeColor="text1"/>
                <w:sz w:val="24"/>
                <w:szCs w:val="24"/>
              </w:rPr>
            </w:pPr>
          </w:p>
        </w:tc>
        <w:tc>
          <w:tcPr>
            <w:tcW w:w="1598" w:type="dxa"/>
            <w:tcBorders>
              <w:top w:val="single" w:sz="8" w:space="0" w:color="AEAEAE"/>
              <w:left w:val="nil"/>
              <w:bottom w:val="single" w:sz="8" w:space="0" w:color="AEAEAE"/>
              <w:right w:val="nil"/>
            </w:tcBorders>
            <w:shd w:val="clear" w:color="auto" w:fill="E0E0E0"/>
          </w:tcPr>
          <w:p w14:paraId="39B1E547"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in the afternoon</w:t>
            </w:r>
          </w:p>
        </w:tc>
        <w:tc>
          <w:tcPr>
            <w:tcW w:w="1029" w:type="dxa"/>
            <w:tcBorders>
              <w:top w:val="single" w:sz="8" w:space="0" w:color="AEAEAE"/>
              <w:left w:val="nil"/>
              <w:bottom w:val="single" w:sz="8" w:space="0" w:color="AEAEAE"/>
              <w:right w:val="single" w:sz="8" w:space="0" w:color="E0E0E0"/>
            </w:tcBorders>
            <w:shd w:val="clear" w:color="auto" w:fill="FFFFFF"/>
          </w:tcPr>
          <w:p w14:paraId="78B5B11A"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16</w:t>
            </w:r>
          </w:p>
        </w:tc>
        <w:tc>
          <w:tcPr>
            <w:tcW w:w="1575" w:type="dxa"/>
            <w:tcBorders>
              <w:top w:val="single" w:sz="8" w:space="0" w:color="AEAEAE"/>
              <w:left w:val="single" w:sz="8" w:space="0" w:color="E0E0E0"/>
              <w:bottom w:val="single" w:sz="8" w:space="0" w:color="AEAEAE"/>
              <w:right w:val="nil"/>
            </w:tcBorders>
            <w:shd w:val="clear" w:color="auto" w:fill="FFFFFF"/>
          </w:tcPr>
          <w:p w14:paraId="6D582A41"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5.7%</w:t>
            </w:r>
          </w:p>
        </w:tc>
      </w:tr>
      <w:tr w:rsidR="00754183" w:rsidRPr="00A47476" w14:paraId="10C7E370" w14:textId="77777777" w:rsidTr="00F84792">
        <w:trPr>
          <w:cantSplit/>
        </w:trPr>
        <w:tc>
          <w:tcPr>
            <w:tcW w:w="2461" w:type="dxa"/>
            <w:vMerge/>
            <w:tcBorders>
              <w:top w:val="single" w:sz="8" w:space="0" w:color="AEAEAE"/>
              <w:left w:val="nil"/>
              <w:bottom w:val="single" w:sz="8" w:space="0" w:color="AEAEAE"/>
              <w:right w:val="nil"/>
            </w:tcBorders>
            <w:shd w:val="clear" w:color="auto" w:fill="E0E0E0"/>
          </w:tcPr>
          <w:p w14:paraId="16876B67" w14:textId="77777777" w:rsidR="00754183" w:rsidRPr="00A47476" w:rsidRDefault="00754183" w:rsidP="00F84792">
            <w:pPr>
              <w:autoSpaceDE w:val="0"/>
              <w:autoSpaceDN w:val="0"/>
              <w:adjustRightInd w:val="0"/>
              <w:spacing w:after="0"/>
              <w:rPr>
                <w:rFonts w:ascii="Times New Roman" w:hAnsi="Times New Roman" w:cs="Times New Roman"/>
                <w:color w:val="000000" w:themeColor="text1"/>
                <w:sz w:val="24"/>
                <w:szCs w:val="24"/>
              </w:rPr>
            </w:pPr>
          </w:p>
        </w:tc>
        <w:tc>
          <w:tcPr>
            <w:tcW w:w="1598" w:type="dxa"/>
            <w:tcBorders>
              <w:top w:val="single" w:sz="8" w:space="0" w:color="AEAEAE"/>
              <w:left w:val="nil"/>
              <w:bottom w:val="single" w:sz="8" w:space="0" w:color="AEAEAE"/>
              <w:right w:val="nil"/>
            </w:tcBorders>
            <w:shd w:val="clear" w:color="auto" w:fill="E0E0E0"/>
          </w:tcPr>
          <w:p w14:paraId="64301BE4"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Total</w:t>
            </w:r>
          </w:p>
        </w:tc>
        <w:tc>
          <w:tcPr>
            <w:tcW w:w="1029" w:type="dxa"/>
            <w:tcBorders>
              <w:top w:val="single" w:sz="8" w:space="0" w:color="AEAEAE"/>
              <w:left w:val="nil"/>
              <w:bottom w:val="single" w:sz="8" w:space="0" w:color="AEAEAE"/>
              <w:right w:val="single" w:sz="8" w:space="0" w:color="E0E0E0"/>
            </w:tcBorders>
            <w:shd w:val="clear" w:color="auto" w:fill="FFFFFF"/>
          </w:tcPr>
          <w:p w14:paraId="24AAF2FD"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280</w:t>
            </w:r>
          </w:p>
        </w:tc>
        <w:tc>
          <w:tcPr>
            <w:tcW w:w="1575" w:type="dxa"/>
            <w:tcBorders>
              <w:top w:val="single" w:sz="8" w:space="0" w:color="AEAEAE"/>
              <w:left w:val="single" w:sz="8" w:space="0" w:color="E0E0E0"/>
              <w:bottom w:val="single" w:sz="8" w:space="0" w:color="AEAEAE"/>
              <w:right w:val="nil"/>
            </w:tcBorders>
            <w:shd w:val="clear" w:color="auto" w:fill="FFFFFF"/>
          </w:tcPr>
          <w:p w14:paraId="4D38A2BC"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100.0%</w:t>
            </w:r>
          </w:p>
        </w:tc>
      </w:tr>
      <w:tr w:rsidR="00754183" w:rsidRPr="00A47476" w14:paraId="5B5DA94A" w14:textId="77777777" w:rsidTr="00F84792">
        <w:trPr>
          <w:cantSplit/>
        </w:trPr>
        <w:tc>
          <w:tcPr>
            <w:tcW w:w="2461" w:type="dxa"/>
            <w:vMerge w:val="restart"/>
            <w:tcBorders>
              <w:top w:val="single" w:sz="8" w:space="0" w:color="AEAEAE"/>
              <w:left w:val="nil"/>
              <w:bottom w:val="single" w:sz="8" w:space="0" w:color="152935"/>
              <w:right w:val="nil"/>
            </w:tcBorders>
            <w:shd w:val="clear" w:color="auto" w:fill="E0E0E0"/>
          </w:tcPr>
          <w:p w14:paraId="5F6CEAB2"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Pr>
                <w:rFonts w:cs="Times New Roman"/>
                <w:color w:val="000000" w:themeColor="text1"/>
                <w:sz w:val="24"/>
                <w:szCs w:val="24"/>
              </w:rPr>
              <w:t xml:space="preserve">Timing of the </w:t>
            </w:r>
            <w:r w:rsidRPr="00A47476">
              <w:rPr>
                <w:rFonts w:ascii="Times New Roman" w:hAnsi="Times New Roman" w:cs="Times New Roman"/>
                <w:color w:val="000000" w:themeColor="text1"/>
                <w:sz w:val="24"/>
                <w:szCs w:val="24"/>
              </w:rPr>
              <w:t>2nd TFTs done</w:t>
            </w:r>
          </w:p>
        </w:tc>
        <w:tc>
          <w:tcPr>
            <w:tcW w:w="1598" w:type="dxa"/>
            <w:tcBorders>
              <w:top w:val="single" w:sz="8" w:space="0" w:color="AEAEAE"/>
              <w:left w:val="nil"/>
              <w:bottom w:val="single" w:sz="8" w:space="0" w:color="AEAEAE"/>
              <w:right w:val="nil"/>
            </w:tcBorders>
            <w:shd w:val="clear" w:color="auto" w:fill="E0E0E0"/>
          </w:tcPr>
          <w:p w14:paraId="7074928A"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in the morning</w:t>
            </w:r>
          </w:p>
        </w:tc>
        <w:tc>
          <w:tcPr>
            <w:tcW w:w="1029" w:type="dxa"/>
            <w:tcBorders>
              <w:top w:val="single" w:sz="8" w:space="0" w:color="AEAEAE"/>
              <w:left w:val="nil"/>
              <w:bottom w:val="single" w:sz="8" w:space="0" w:color="AEAEAE"/>
              <w:right w:val="single" w:sz="8" w:space="0" w:color="E0E0E0"/>
            </w:tcBorders>
            <w:shd w:val="clear" w:color="auto" w:fill="FFFFFF"/>
          </w:tcPr>
          <w:p w14:paraId="4326BD35"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267</w:t>
            </w:r>
          </w:p>
        </w:tc>
        <w:tc>
          <w:tcPr>
            <w:tcW w:w="1575" w:type="dxa"/>
            <w:tcBorders>
              <w:top w:val="single" w:sz="8" w:space="0" w:color="AEAEAE"/>
              <w:left w:val="single" w:sz="8" w:space="0" w:color="E0E0E0"/>
              <w:bottom w:val="single" w:sz="8" w:space="0" w:color="AEAEAE"/>
              <w:right w:val="nil"/>
            </w:tcBorders>
            <w:shd w:val="clear" w:color="auto" w:fill="FFFFFF"/>
          </w:tcPr>
          <w:p w14:paraId="40356482"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93.0%</w:t>
            </w:r>
          </w:p>
        </w:tc>
      </w:tr>
      <w:tr w:rsidR="00754183" w:rsidRPr="00A47476" w14:paraId="4EFD9E68" w14:textId="77777777" w:rsidTr="00F84792">
        <w:trPr>
          <w:cantSplit/>
        </w:trPr>
        <w:tc>
          <w:tcPr>
            <w:tcW w:w="2461" w:type="dxa"/>
            <w:vMerge/>
            <w:tcBorders>
              <w:top w:val="single" w:sz="8" w:space="0" w:color="AEAEAE"/>
              <w:left w:val="nil"/>
              <w:bottom w:val="single" w:sz="8" w:space="0" w:color="152935"/>
              <w:right w:val="nil"/>
            </w:tcBorders>
            <w:shd w:val="clear" w:color="auto" w:fill="E0E0E0"/>
          </w:tcPr>
          <w:p w14:paraId="33346276" w14:textId="77777777" w:rsidR="00754183" w:rsidRPr="00A47476" w:rsidRDefault="00754183" w:rsidP="00F84792">
            <w:pPr>
              <w:autoSpaceDE w:val="0"/>
              <w:autoSpaceDN w:val="0"/>
              <w:adjustRightInd w:val="0"/>
              <w:spacing w:after="0"/>
              <w:rPr>
                <w:rFonts w:ascii="Times New Roman" w:hAnsi="Times New Roman" w:cs="Times New Roman"/>
                <w:color w:val="000000" w:themeColor="text1"/>
                <w:sz w:val="24"/>
                <w:szCs w:val="24"/>
              </w:rPr>
            </w:pPr>
          </w:p>
        </w:tc>
        <w:tc>
          <w:tcPr>
            <w:tcW w:w="1598" w:type="dxa"/>
            <w:tcBorders>
              <w:top w:val="single" w:sz="8" w:space="0" w:color="AEAEAE"/>
              <w:left w:val="nil"/>
              <w:bottom w:val="single" w:sz="8" w:space="0" w:color="AEAEAE"/>
              <w:right w:val="nil"/>
            </w:tcBorders>
            <w:shd w:val="clear" w:color="auto" w:fill="E0E0E0"/>
          </w:tcPr>
          <w:p w14:paraId="7BB215E4"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in the afternoon</w:t>
            </w:r>
          </w:p>
        </w:tc>
        <w:tc>
          <w:tcPr>
            <w:tcW w:w="1029" w:type="dxa"/>
            <w:tcBorders>
              <w:top w:val="single" w:sz="8" w:space="0" w:color="AEAEAE"/>
              <w:left w:val="nil"/>
              <w:bottom w:val="single" w:sz="8" w:space="0" w:color="AEAEAE"/>
              <w:right w:val="single" w:sz="8" w:space="0" w:color="E0E0E0"/>
            </w:tcBorders>
            <w:shd w:val="clear" w:color="auto" w:fill="FFFFFF"/>
          </w:tcPr>
          <w:p w14:paraId="79FEC18A"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20</w:t>
            </w:r>
          </w:p>
        </w:tc>
        <w:tc>
          <w:tcPr>
            <w:tcW w:w="1575" w:type="dxa"/>
            <w:tcBorders>
              <w:top w:val="single" w:sz="8" w:space="0" w:color="AEAEAE"/>
              <w:left w:val="single" w:sz="8" w:space="0" w:color="E0E0E0"/>
              <w:bottom w:val="single" w:sz="8" w:space="0" w:color="AEAEAE"/>
              <w:right w:val="nil"/>
            </w:tcBorders>
            <w:shd w:val="clear" w:color="auto" w:fill="FFFFFF"/>
          </w:tcPr>
          <w:p w14:paraId="3D53B2C2"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7.0%</w:t>
            </w:r>
          </w:p>
        </w:tc>
      </w:tr>
      <w:tr w:rsidR="00754183" w:rsidRPr="00A47476" w14:paraId="6DFC3DC7" w14:textId="77777777" w:rsidTr="00F84792">
        <w:trPr>
          <w:cantSplit/>
        </w:trPr>
        <w:tc>
          <w:tcPr>
            <w:tcW w:w="2461" w:type="dxa"/>
            <w:vMerge/>
            <w:tcBorders>
              <w:top w:val="single" w:sz="8" w:space="0" w:color="AEAEAE"/>
              <w:left w:val="nil"/>
              <w:bottom w:val="single" w:sz="8" w:space="0" w:color="152935"/>
              <w:right w:val="nil"/>
            </w:tcBorders>
            <w:shd w:val="clear" w:color="auto" w:fill="E0E0E0"/>
          </w:tcPr>
          <w:p w14:paraId="72B2E521" w14:textId="77777777" w:rsidR="00754183" w:rsidRPr="00A47476" w:rsidRDefault="00754183" w:rsidP="00F84792">
            <w:pPr>
              <w:autoSpaceDE w:val="0"/>
              <w:autoSpaceDN w:val="0"/>
              <w:adjustRightInd w:val="0"/>
              <w:spacing w:after="0"/>
              <w:rPr>
                <w:rFonts w:ascii="Times New Roman" w:hAnsi="Times New Roman" w:cs="Times New Roman"/>
                <w:color w:val="000000" w:themeColor="text1"/>
                <w:sz w:val="24"/>
                <w:szCs w:val="24"/>
              </w:rPr>
            </w:pPr>
          </w:p>
        </w:tc>
        <w:tc>
          <w:tcPr>
            <w:tcW w:w="1598" w:type="dxa"/>
            <w:tcBorders>
              <w:top w:val="single" w:sz="8" w:space="0" w:color="AEAEAE"/>
              <w:left w:val="nil"/>
              <w:bottom w:val="single" w:sz="8" w:space="0" w:color="152935"/>
              <w:right w:val="nil"/>
            </w:tcBorders>
            <w:shd w:val="clear" w:color="auto" w:fill="E0E0E0"/>
          </w:tcPr>
          <w:p w14:paraId="540D0BAA" w14:textId="77777777" w:rsidR="00754183" w:rsidRPr="00A47476" w:rsidRDefault="00754183" w:rsidP="00F84792">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Total</w:t>
            </w:r>
          </w:p>
        </w:tc>
        <w:tc>
          <w:tcPr>
            <w:tcW w:w="1029" w:type="dxa"/>
            <w:tcBorders>
              <w:top w:val="single" w:sz="8" w:space="0" w:color="AEAEAE"/>
              <w:left w:val="nil"/>
              <w:bottom w:val="single" w:sz="8" w:space="0" w:color="152935"/>
              <w:right w:val="single" w:sz="8" w:space="0" w:color="E0E0E0"/>
            </w:tcBorders>
            <w:shd w:val="clear" w:color="auto" w:fill="FFFFFF"/>
          </w:tcPr>
          <w:p w14:paraId="13854929"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287</w:t>
            </w:r>
          </w:p>
        </w:tc>
        <w:tc>
          <w:tcPr>
            <w:tcW w:w="1575" w:type="dxa"/>
            <w:tcBorders>
              <w:top w:val="single" w:sz="8" w:space="0" w:color="AEAEAE"/>
              <w:left w:val="single" w:sz="8" w:space="0" w:color="E0E0E0"/>
              <w:bottom w:val="single" w:sz="8" w:space="0" w:color="152935"/>
              <w:right w:val="nil"/>
            </w:tcBorders>
            <w:shd w:val="clear" w:color="auto" w:fill="FFFFFF"/>
          </w:tcPr>
          <w:p w14:paraId="7B54598C" w14:textId="77777777" w:rsidR="00754183" w:rsidRPr="00A47476" w:rsidRDefault="00754183" w:rsidP="00F84792">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47476">
              <w:rPr>
                <w:rFonts w:ascii="Times New Roman" w:hAnsi="Times New Roman" w:cs="Times New Roman"/>
                <w:color w:val="000000" w:themeColor="text1"/>
                <w:sz w:val="24"/>
                <w:szCs w:val="24"/>
              </w:rPr>
              <w:t>100.0%</w:t>
            </w:r>
          </w:p>
        </w:tc>
      </w:tr>
    </w:tbl>
    <w:p w14:paraId="617E7473" w14:textId="77777777" w:rsidR="00754183" w:rsidRPr="00733ACD" w:rsidRDefault="00754183" w:rsidP="00077652">
      <w:pPr>
        <w:pStyle w:val="ListParagraph"/>
        <w:autoSpaceDE w:val="0"/>
        <w:autoSpaceDN w:val="0"/>
        <w:adjustRightInd w:val="0"/>
        <w:spacing w:after="0" w:line="320" w:lineRule="atLeast"/>
        <w:ind w:left="360" w:right="60"/>
        <w:rPr>
          <w:rFonts w:ascii="Times New Roman" w:hAnsi="Times New Roman" w:cs="Times New Roman"/>
          <w:b/>
          <w:bCs/>
          <w:color w:val="010205"/>
          <w:sz w:val="24"/>
          <w:szCs w:val="24"/>
        </w:rPr>
      </w:pPr>
    </w:p>
    <w:p w14:paraId="736E592F" w14:textId="77777777" w:rsidR="005674BF" w:rsidRPr="00733ACD" w:rsidRDefault="005674BF" w:rsidP="005674BF">
      <w:pPr>
        <w:autoSpaceDE w:val="0"/>
        <w:autoSpaceDN w:val="0"/>
        <w:adjustRightInd w:val="0"/>
        <w:spacing w:after="0" w:line="400" w:lineRule="atLeast"/>
        <w:rPr>
          <w:rFonts w:ascii="Times New Roman" w:hAnsi="Times New Roman" w:cs="Times New Roman"/>
          <w:b/>
          <w:bCs/>
          <w:sz w:val="24"/>
          <w:szCs w:val="24"/>
          <w:u w:val="single"/>
        </w:rPr>
      </w:pPr>
    </w:p>
    <w:p w14:paraId="6B605868" w14:textId="77777777" w:rsidR="005674BF" w:rsidRPr="00733ACD" w:rsidRDefault="005674BF" w:rsidP="005674BF">
      <w:pPr>
        <w:autoSpaceDE w:val="0"/>
        <w:autoSpaceDN w:val="0"/>
        <w:adjustRightInd w:val="0"/>
        <w:spacing w:after="0" w:line="240" w:lineRule="auto"/>
        <w:rPr>
          <w:rFonts w:ascii="Times New Roman" w:hAnsi="Times New Roman" w:cs="Times New Roman"/>
          <w:sz w:val="24"/>
          <w:szCs w:val="24"/>
        </w:rPr>
      </w:pPr>
    </w:p>
    <w:p w14:paraId="6A2C8331" w14:textId="77777777" w:rsidR="005674BF" w:rsidRPr="00733ACD" w:rsidRDefault="005674BF" w:rsidP="005674BF">
      <w:pPr>
        <w:autoSpaceDE w:val="0"/>
        <w:autoSpaceDN w:val="0"/>
        <w:adjustRightInd w:val="0"/>
        <w:spacing w:after="0" w:line="240" w:lineRule="auto"/>
        <w:rPr>
          <w:rFonts w:ascii="Times New Roman" w:hAnsi="Times New Roman" w:cs="Times New Roman"/>
          <w:sz w:val="24"/>
          <w:szCs w:val="24"/>
        </w:rPr>
      </w:pPr>
    </w:p>
    <w:p w14:paraId="48B1E0EB" w14:textId="77777777" w:rsidR="005674BF" w:rsidRPr="00733ACD" w:rsidRDefault="005674BF" w:rsidP="005674BF">
      <w:pPr>
        <w:autoSpaceDE w:val="0"/>
        <w:autoSpaceDN w:val="0"/>
        <w:adjustRightInd w:val="0"/>
        <w:spacing w:after="0" w:line="240" w:lineRule="auto"/>
        <w:rPr>
          <w:rFonts w:ascii="Times New Roman" w:hAnsi="Times New Roman" w:cs="Times New Roman"/>
          <w:sz w:val="24"/>
          <w:szCs w:val="24"/>
        </w:rPr>
      </w:pPr>
    </w:p>
    <w:p w14:paraId="77672EFD" w14:textId="77777777" w:rsidR="00366F4F" w:rsidRPr="00733ACD" w:rsidRDefault="00366F4F">
      <w:pPr>
        <w:rPr>
          <w:rFonts w:ascii="Times New Roman" w:hAnsi="Times New Roman" w:cs="Times New Roman"/>
          <w:sz w:val="24"/>
          <w:szCs w:val="24"/>
        </w:rPr>
      </w:pPr>
    </w:p>
    <w:p w14:paraId="379D5FFA" w14:textId="2B77C8F2" w:rsidR="005674BF" w:rsidRPr="00733ACD" w:rsidRDefault="005674BF">
      <w:pPr>
        <w:rPr>
          <w:rFonts w:ascii="Times New Roman" w:hAnsi="Times New Roman" w:cs="Times New Roman"/>
          <w:sz w:val="24"/>
          <w:szCs w:val="24"/>
        </w:rPr>
      </w:pPr>
    </w:p>
    <w:p w14:paraId="1A3B10D8" w14:textId="77777777" w:rsidR="005674BF" w:rsidRPr="00733ACD" w:rsidRDefault="005674BF" w:rsidP="005674BF">
      <w:pPr>
        <w:autoSpaceDE w:val="0"/>
        <w:autoSpaceDN w:val="0"/>
        <w:adjustRightInd w:val="0"/>
        <w:spacing w:after="0" w:line="320" w:lineRule="atLeast"/>
        <w:ind w:right="60"/>
        <w:rPr>
          <w:rFonts w:ascii="Times New Roman" w:hAnsi="Times New Roman" w:cs="Times New Roman"/>
          <w:b/>
          <w:bCs/>
          <w:color w:val="010205"/>
          <w:sz w:val="24"/>
          <w:szCs w:val="24"/>
        </w:rPr>
      </w:pPr>
      <w:r w:rsidRPr="00733ACD">
        <w:rPr>
          <w:rFonts w:ascii="Times New Roman" w:hAnsi="Times New Roman" w:cs="Times New Roman"/>
          <w:b/>
          <w:bCs/>
          <w:sz w:val="24"/>
          <w:szCs w:val="24"/>
        </w:rPr>
        <w:lastRenderedPageBreak/>
        <w:t xml:space="preserve">Supplemental Table 2: Post-op ATDs &amp; thyroxine prescription and phone call response </w:t>
      </w:r>
      <w:r w:rsidRPr="00733ACD">
        <w:rPr>
          <w:rFonts w:ascii="Times New Roman" w:hAnsi="Times New Roman" w:cs="Times New Roman"/>
          <w:b/>
          <w:bCs/>
          <w:color w:val="010205"/>
          <w:sz w:val="24"/>
          <w:szCs w:val="24"/>
        </w:rPr>
        <w:t xml:space="preserve">of </w:t>
      </w:r>
      <w:r w:rsidRPr="00733ACD">
        <w:rPr>
          <w:rFonts w:ascii="Times New Roman" w:hAnsi="Times New Roman" w:cs="Times New Roman"/>
          <w:b/>
          <w:bCs/>
          <w:sz w:val="24"/>
          <w:szCs w:val="24"/>
        </w:rPr>
        <w:t>toxic goiter patients at the three centers</w:t>
      </w:r>
      <w:r w:rsidRPr="00733ACD">
        <w:rPr>
          <w:rFonts w:ascii="Times New Roman" w:hAnsi="Times New Roman" w:cs="Times New Roman"/>
          <w:b/>
          <w:bCs/>
          <w:color w:val="010205"/>
          <w:sz w:val="24"/>
          <w:szCs w:val="24"/>
        </w:rPr>
        <w:t>, Sidama regional state, Ethiopia</w:t>
      </w:r>
    </w:p>
    <w:p w14:paraId="6701FE1E" w14:textId="77777777" w:rsidR="005674BF" w:rsidRPr="00733ACD" w:rsidRDefault="005674BF" w:rsidP="005674BF">
      <w:pPr>
        <w:autoSpaceDE w:val="0"/>
        <w:autoSpaceDN w:val="0"/>
        <w:adjustRightInd w:val="0"/>
        <w:spacing w:after="0" w:line="240" w:lineRule="auto"/>
        <w:rPr>
          <w:rFonts w:ascii="Times New Roman" w:hAnsi="Times New Roman" w:cs="Times New Roman"/>
          <w:sz w:val="24"/>
          <w:szCs w:val="24"/>
        </w:rPr>
      </w:pPr>
    </w:p>
    <w:tbl>
      <w:tblPr>
        <w:tblW w:w="9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63"/>
        <w:gridCol w:w="2640"/>
        <w:gridCol w:w="607"/>
        <w:gridCol w:w="1370"/>
        <w:gridCol w:w="1030"/>
        <w:gridCol w:w="1370"/>
      </w:tblGrid>
      <w:tr w:rsidR="005674BF" w:rsidRPr="00733ACD" w14:paraId="3C478191" w14:textId="77777777" w:rsidTr="00962AD2">
        <w:trPr>
          <w:cantSplit/>
        </w:trPr>
        <w:tc>
          <w:tcPr>
            <w:tcW w:w="5103" w:type="dxa"/>
            <w:gridSpan w:val="2"/>
            <w:vMerge w:val="restart"/>
            <w:tcBorders>
              <w:top w:val="nil"/>
              <w:left w:val="nil"/>
              <w:bottom w:val="nil"/>
              <w:right w:val="nil"/>
            </w:tcBorders>
            <w:shd w:val="clear" w:color="auto" w:fill="FFFFFF"/>
            <w:vAlign w:val="bottom"/>
          </w:tcPr>
          <w:p w14:paraId="527EA1F5" w14:textId="77777777" w:rsidR="005674BF" w:rsidRPr="00733ACD" w:rsidRDefault="005674BF">
            <w:pPr>
              <w:autoSpaceDE w:val="0"/>
              <w:autoSpaceDN w:val="0"/>
              <w:adjustRightInd w:val="0"/>
              <w:spacing w:after="0" w:line="240" w:lineRule="auto"/>
              <w:rPr>
                <w:rFonts w:ascii="Times New Roman" w:hAnsi="Times New Roman" w:cs="Times New Roman"/>
                <w:sz w:val="24"/>
                <w:szCs w:val="24"/>
              </w:rPr>
            </w:pPr>
          </w:p>
        </w:tc>
        <w:tc>
          <w:tcPr>
            <w:tcW w:w="4377" w:type="dxa"/>
            <w:gridSpan w:val="4"/>
            <w:tcBorders>
              <w:top w:val="nil"/>
              <w:left w:val="nil"/>
              <w:bottom w:val="nil"/>
              <w:right w:val="nil"/>
            </w:tcBorders>
            <w:shd w:val="clear" w:color="auto" w:fill="FFFFFF"/>
            <w:vAlign w:val="bottom"/>
            <w:hideMark/>
          </w:tcPr>
          <w:p w14:paraId="5F1824C5" w14:textId="77777777" w:rsidR="005674BF" w:rsidRPr="00733ACD" w:rsidRDefault="005674BF">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733ACD">
              <w:rPr>
                <w:rFonts w:ascii="Times New Roman" w:hAnsi="Times New Roman" w:cs="Times New Roman"/>
                <w:color w:val="264A60"/>
                <w:sz w:val="24"/>
                <w:szCs w:val="24"/>
              </w:rPr>
              <w:t>Surgery summary</w:t>
            </w:r>
          </w:p>
        </w:tc>
      </w:tr>
      <w:tr w:rsidR="005674BF" w:rsidRPr="00733ACD" w14:paraId="5BD75F6B" w14:textId="77777777" w:rsidTr="00962AD2">
        <w:trPr>
          <w:cantSplit/>
        </w:trPr>
        <w:tc>
          <w:tcPr>
            <w:tcW w:w="5103" w:type="dxa"/>
            <w:gridSpan w:val="2"/>
            <w:vMerge/>
            <w:tcBorders>
              <w:top w:val="nil"/>
              <w:left w:val="nil"/>
              <w:bottom w:val="nil"/>
              <w:right w:val="nil"/>
            </w:tcBorders>
            <w:vAlign w:val="center"/>
            <w:hideMark/>
          </w:tcPr>
          <w:p w14:paraId="1E427603" w14:textId="77777777" w:rsidR="005674BF" w:rsidRPr="00733ACD" w:rsidRDefault="005674BF">
            <w:pPr>
              <w:spacing w:after="0"/>
              <w:rPr>
                <w:rFonts w:ascii="Times New Roman" w:hAnsi="Times New Roman" w:cs="Times New Roman"/>
                <w:sz w:val="24"/>
                <w:szCs w:val="24"/>
              </w:rPr>
            </w:pPr>
          </w:p>
        </w:tc>
        <w:tc>
          <w:tcPr>
            <w:tcW w:w="1977" w:type="dxa"/>
            <w:gridSpan w:val="2"/>
            <w:tcBorders>
              <w:top w:val="nil"/>
              <w:left w:val="nil"/>
              <w:bottom w:val="nil"/>
              <w:right w:val="single" w:sz="8" w:space="0" w:color="E0E0E0"/>
            </w:tcBorders>
            <w:shd w:val="clear" w:color="auto" w:fill="FFFFFF"/>
            <w:vAlign w:val="bottom"/>
            <w:hideMark/>
          </w:tcPr>
          <w:p w14:paraId="76B61EDD" w14:textId="537664F4" w:rsidR="005674BF" w:rsidRPr="00733ACD" w:rsidRDefault="005674BF">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733ACD">
              <w:rPr>
                <w:rFonts w:ascii="Times New Roman" w:hAnsi="Times New Roman" w:cs="Times New Roman"/>
                <w:color w:val="264A60"/>
                <w:sz w:val="24"/>
                <w:szCs w:val="24"/>
              </w:rPr>
              <w:t>N</w:t>
            </w:r>
            <w:r w:rsidR="00AB261D">
              <w:rPr>
                <w:rFonts w:ascii="Times New Roman" w:hAnsi="Times New Roman" w:cs="Times New Roman"/>
                <w:color w:val="264A60"/>
                <w:sz w:val="24"/>
                <w:szCs w:val="24"/>
              </w:rPr>
              <w:t>ear-total/total thyroidectomy</w:t>
            </w:r>
          </w:p>
        </w:tc>
        <w:tc>
          <w:tcPr>
            <w:tcW w:w="2400" w:type="dxa"/>
            <w:gridSpan w:val="2"/>
            <w:tcBorders>
              <w:top w:val="nil"/>
              <w:left w:val="single" w:sz="8" w:space="0" w:color="E0E0E0"/>
              <w:bottom w:val="nil"/>
              <w:right w:val="nil"/>
            </w:tcBorders>
            <w:shd w:val="clear" w:color="auto" w:fill="FFFFFF"/>
            <w:vAlign w:val="bottom"/>
            <w:hideMark/>
          </w:tcPr>
          <w:p w14:paraId="43CAF2F4" w14:textId="000BC168" w:rsidR="005674BF" w:rsidRPr="00733ACD" w:rsidRDefault="00AB261D">
            <w:pPr>
              <w:autoSpaceDE w:val="0"/>
              <w:autoSpaceDN w:val="0"/>
              <w:adjustRightInd w:val="0"/>
              <w:spacing w:after="0" w:line="320" w:lineRule="atLeast"/>
              <w:ind w:left="60" w:right="60"/>
              <w:jc w:val="center"/>
              <w:rPr>
                <w:rFonts w:ascii="Times New Roman" w:hAnsi="Times New Roman" w:cs="Times New Roman"/>
                <w:color w:val="264A60"/>
                <w:sz w:val="24"/>
                <w:szCs w:val="24"/>
              </w:rPr>
            </w:pPr>
            <w:r>
              <w:rPr>
                <w:rFonts w:ascii="Times New Roman" w:hAnsi="Times New Roman" w:cs="Times New Roman"/>
                <w:color w:val="264A60"/>
                <w:sz w:val="24"/>
                <w:szCs w:val="24"/>
              </w:rPr>
              <w:t>Subtotal resections</w:t>
            </w:r>
          </w:p>
        </w:tc>
      </w:tr>
      <w:tr w:rsidR="005674BF" w:rsidRPr="00733ACD" w14:paraId="35871F03" w14:textId="77777777" w:rsidTr="00962AD2">
        <w:trPr>
          <w:cantSplit/>
        </w:trPr>
        <w:tc>
          <w:tcPr>
            <w:tcW w:w="5103" w:type="dxa"/>
            <w:gridSpan w:val="2"/>
            <w:vMerge/>
            <w:tcBorders>
              <w:top w:val="nil"/>
              <w:left w:val="nil"/>
              <w:bottom w:val="nil"/>
              <w:right w:val="nil"/>
            </w:tcBorders>
            <w:vAlign w:val="center"/>
            <w:hideMark/>
          </w:tcPr>
          <w:p w14:paraId="70747179" w14:textId="77777777" w:rsidR="005674BF" w:rsidRPr="00733ACD" w:rsidRDefault="005674BF">
            <w:pPr>
              <w:spacing w:after="0"/>
              <w:rPr>
                <w:rFonts w:ascii="Times New Roman" w:hAnsi="Times New Roman" w:cs="Times New Roman"/>
                <w:sz w:val="24"/>
                <w:szCs w:val="24"/>
              </w:rPr>
            </w:pPr>
          </w:p>
        </w:tc>
        <w:tc>
          <w:tcPr>
            <w:tcW w:w="607" w:type="dxa"/>
            <w:tcBorders>
              <w:top w:val="nil"/>
              <w:left w:val="nil"/>
              <w:bottom w:val="single" w:sz="8" w:space="0" w:color="152935"/>
              <w:right w:val="single" w:sz="8" w:space="0" w:color="E0E0E0"/>
            </w:tcBorders>
            <w:shd w:val="clear" w:color="auto" w:fill="FFFFFF"/>
            <w:vAlign w:val="bottom"/>
            <w:hideMark/>
          </w:tcPr>
          <w:p w14:paraId="3E32147C" w14:textId="77777777" w:rsidR="005674BF" w:rsidRPr="00733ACD" w:rsidRDefault="005674BF">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733ACD">
              <w:rPr>
                <w:rFonts w:ascii="Times New Roman" w:hAnsi="Times New Roman" w:cs="Times New Roman"/>
                <w:color w:val="264A60"/>
                <w:sz w:val="24"/>
                <w:szCs w:val="24"/>
              </w:rPr>
              <w:t>Count</w:t>
            </w:r>
          </w:p>
        </w:tc>
        <w:tc>
          <w:tcPr>
            <w:tcW w:w="1370" w:type="dxa"/>
            <w:tcBorders>
              <w:top w:val="nil"/>
              <w:left w:val="single" w:sz="8" w:space="0" w:color="E0E0E0"/>
              <w:bottom w:val="single" w:sz="8" w:space="0" w:color="152935"/>
              <w:right w:val="single" w:sz="8" w:space="0" w:color="E0E0E0"/>
            </w:tcBorders>
            <w:shd w:val="clear" w:color="auto" w:fill="FFFFFF"/>
            <w:vAlign w:val="bottom"/>
            <w:hideMark/>
          </w:tcPr>
          <w:p w14:paraId="2248B7AF" w14:textId="77777777" w:rsidR="005674BF" w:rsidRPr="00733ACD" w:rsidRDefault="005674BF">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733ACD">
              <w:rPr>
                <w:rFonts w:ascii="Times New Roman" w:hAnsi="Times New Roman" w:cs="Times New Roman"/>
                <w:color w:val="264A60"/>
                <w:sz w:val="24"/>
                <w:szCs w:val="24"/>
              </w:rPr>
              <w:t>percent %</w:t>
            </w:r>
          </w:p>
        </w:tc>
        <w:tc>
          <w:tcPr>
            <w:tcW w:w="1030" w:type="dxa"/>
            <w:tcBorders>
              <w:top w:val="nil"/>
              <w:left w:val="single" w:sz="8" w:space="0" w:color="E0E0E0"/>
              <w:bottom w:val="single" w:sz="8" w:space="0" w:color="152935"/>
              <w:right w:val="single" w:sz="8" w:space="0" w:color="E0E0E0"/>
            </w:tcBorders>
            <w:shd w:val="clear" w:color="auto" w:fill="FFFFFF"/>
            <w:vAlign w:val="bottom"/>
            <w:hideMark/>
          </w:tcPr>
          <w:p w14:paraId="5ABB77DC" w14:textId="77777777" w:rsidR="005674BF" w:rsidRPr="00733ACD" w:rsidRDefault="005674BF">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733ACD">
              <w:rPr>
                <w:rFonts w:ascii="Times New Roman" w:hAnsi="Times New Roman" w:cs="Times New Roman"/>
                <w:color w:val="264A60"/>
                <w:sz w:val="24"/>
                <w:szCs w:val="24"/>
              </w:rPr>
              <w:t>Count</w:t>
            </w:r>
          </w:p>
        </w:tc>
        <w:tc>
          <w:tcPr>
            <w:tcW w:w="1370" w:type="dxa"/>
            <w:tcBorders>
              <w:top w:val="nil"/>
              <w:left w:val="single" w:sz="8" w:space="0" w:color="E0E0E0"/>
              <w:bottom w:val="single" w:sz="8" w:space="0" w:color="152935"/>
              <w:right w:val="nil"/>
            </w:tcBorders>
            <w:shd w:val="clear" w:color="auto" w:fill="FFFFFF"/>
            <w:vAlign w:val="bottom"/>
            <w:hideMark/>
          </w:tcPr>
          <w:p w14:paraId="64F2111B" w14:textId="77777777" w:rsidR="005674BF" w:rsidRPr="00733ACD" w:rsidRDefault="005674BF">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733ACD">
              <w:rPr>
                <w:rFonts w:ascii="Times New Roman" w:hAnsi="Times New Roman" w:cs="Times New Roman"/>
                <w:color w:val="264A60"/>
                <w:sz w:val="24"/>
                <w:szCs w:val="24"/>
              </w:rPr>
              <w:t>Percent %</w:t>
            </w:r>
          </w:p>
        </w:tc>
      </w:tr>
      <w:tr w:rsidR="005674BF" w:rsidRPr="00733ACD" w14:paraId="36E06356" w14:textId="77777777" w:rsidTr="00962AD2">
        <w:trPr>
          <w:cantSplit/>
        </w:trPr>
        <w:tc>
          <w:tcPr>
            <w:tcW w:w="2463" w:type="dxa"/>
            <w:vMerge w:val="restart"/>
            <w:tcBorders>
              <w:top w:val="single" w:sz="8" w:space="0" w:color="152935"/>
              <w:left w:val="nil"/>
              <w:bottom w:val="single" w:sz="8" w:space="0" w:color="AEAEAE"/>
              <w:right w:val="nil"/>
            </w:tcBorders>
            <w:shd w:val="clear" w:color="auto" w:fill="E0E0E0"/>
            <w:hideMark/>
          </w:tcPr>
          <w:p w14:paraId="1BBD86A4"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ATDs post-op</w:t>
            </w:r>
          </w:p>
        </w:tc>
        <w:tc>
          <w:tcPr>
            <w:tcW w:w="2640" w:type="dxa"/>
            <w:tcBorders>
              <w:top w:val="single" w:sz="8" w:space="0" w:color="152935"/>
              <w:left w:val="nil"/>
              <w:bottom w:val="single" w:sz="8" w:space="0" w:color="AEAEAE"/>
              <w:right w:val="nil"/>
            </w:tcBorders>
            <w:shd w:val="clear" w:color="auto" w:fill="E0E0E0"/>
            <w:hideMark/>
          </w:tcPr>
          <w:p w14:paraId="50E2FF2B"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yes</w:t>
            </w:r>
          </w:p>
        </w:tc>
        <w:tc>
          <w:tcPr>
            <w:tcW w:w="607" w:type="dxa"/>
            <w:tcBorders>
              <w:top w:val="single" w:sz="8" w:space="0" w:color="152935"/>
              <w:left w:val="nil"/>
              <w:bottom w:val="single" w:sz="8" w:space="0" w:color="AEAEAE"/>
              <w:right w:val="single" w:sz="8" w:space="0" w:color="E0E0E0"/>
            </w:tcBorders>
            <w:shd w:val="clear" w:color="auto" w:fill="FFFFFF"/>
            <w:hideMark/>
          </w:tcPr>
          <w:p w14:paraId="2F63FA4D"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30</w:t>
            </w:r>
          </w:p>
        </w:tc>
        <w:tc>
          <w:tcPr>
            <w:tcW w:w="1370" w:type="dxa"/>
            <w:tcBorders>
              <w:top w:val="single" w:sz="8" w:space="0" w:color="152935"/>
              <w:left w:val="single" w:sz="8" w:space="0" w:color="E0E0E0"/>
              <w:bottom w:val="single" w:sz="8" w:space="0" w:color="AEAEAE"/>
              <w:right w:val="single" w:sz="8" w:space="0" w:color="E0E0E0"/>
            </w:tcBorders>
            <w:shd w:val="clear" w:color="auto" w:fill="FFFFFF"/>
            <w:hideMark/>
          </w:tcPr>
          <w:p w14:paraId="2986221B" w14:textId="5E07614F"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19.</w:t>
            </w:r>
            <w:r w:rsidR="00366F4F">
              <w:rPr>
                <w:rFonts w:ascii="Times New Roman" w:hAnsi="Times New Roman" w:cs="Times New Roman"/>
                <w:color w:val="010205"/>
                <w:sz w:val="24"/>
                <w:szCs w:val="24"/>
              </w:rPr>
              <w:t>6</w:t>
            </w:r>
            <w:r w:rsidRPr="00733ACD">
              <w:rPr>
                <w:rFonts w:ascii="Times New Roman" w:hAnsi="Times New Roman" w:cs="Times New Roman"/>
                <w:color w:val="010205"/>
                <w:sz w:val="24"/>
                <w:szCs w:val="24"/>
              </w:rPr>
              <w:t>%</w:t>
            </w:r>
          </w:p>
        </w:tc>
        <w:tc>
          <w:tcPr>
            <w:tcW w:w="1030" w:type="dxa"/>
            <w:tcBorders>
              <w:top w:val="single" w:sz="8" w:space="0" w:color="152935"/>
              <w:left w:val="single" w:sz="8" w:space="0" w:color="E0E0E0"/>
              <w:bottom w:val="single" w:sz="8" w:space="0" w:color="AEAEAE"/>
              <w:right w:val="single" w:sz="8" w:space="0" w:color="E0E0E0"/>
            </w:tcBorders>
            <w:shd w:val="clear" w:color="auto" w:fill="FFFFFF"/>
            <w:hideMark/>
          </w:tcPr>
          <w:p w14:paraId="19D74040"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59</w:t>
            </w:r>
          </w:p>
        </w:tc>
        <w:tc>
          <w:tcPr>
            <w:tcW w:w="1370" w:type="dxa"/>
            <w:tcBorders>
              <w:top w:val="single" w:sz="8" w:space="0" w:color="152935"/>
              <w:left w:val="single" w:sz="8" w:space="0" w:color="E0E0E0"/>
              <w:bottom w:val="single" w:sz="8" w:space="0" w:color="AEAEAE"/>
              <w:right w:val="nil"/>
            </w:tcBorders>
            <w:shd w:val="clear" w:color="auto" w:fill="FFFFFF"/>
            <w:hideMark/>
          </w:tcPr>
          <w:p w14:paraId="71C893F0" w14:textId="5C2D0C2F"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4</w:t>
            </w:r>
            <w:r w:rsidR="00366F4F">
              <w:rPr>
                <w:rFonts w:ascii="Times New Roman" w:hAnsi="Times New Roman" w:cs="Times New Roman"/>
                <w:color w:val="010205"/>
                <w:sz w:val="24"/>
                <w:szCs w:val="24"/>
              </w:rPr>
              <w:t>4</w:t>
            </w:r>
            <w:r w:rsidRPr="00733ACD">
              <w:rPr>
                <w:rFonts w:ascii="Times New Roman" w:hAnsi="Times New Roman" w:cs="Times New Roman"/>
                <w:color w:val="010205"/>
                <w:sz w:val="24"/>
                <w:szCs w:val="24"/>
              </w:rPr>
              <w:t>%</w:t>
            </w:r>
          </w:p>
        </w:tc>
      </w:tr>
      <w:tr w:rsidR="005674BF" w:rsidRPr="00733ACD" w14:paraId="7F24F077" w14:textId="77777777" w:rsidTr="00962AD2">
        <w:trPr>
          <w:cantSplit/>
        </w:trPr>
        <w:tc>
          <w:tcPr>
            <w:tcW w:w="2463" w:type="dxa"/>
            <w:vMerge/>
            <w:tcBorders>
              <w:top w:val="single" w:sz="8" w:space="0" w:color="152935"/>
              <w:left w:val="nil"/>
              <w:bottom w:val="single" w:sz="8" w:space="0" w:color="AEAEAE"/>
              <w:right w:val="nil"/>
            </w:tcBorders>
            <w:vAlign w:val="center"/>
            <w:hideMark/>
          </w:tcPr>
          <w:p w14:paraId="594FAB8A"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6074AA0B"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no</w:t>
            </w:r>
          </w:p>
        </w:tc>
        <w:tc>
          <w:tcPr>
            <w:tcW w:w="607" w:type="dxa"/>
            <w:tcBorders>
              <w:top w:val="single" w:sz="8" w:space="0" w:color="AEAEAE"/>
              <w:left w:val="nil"/>
              <w:bottom w:val="single" w:sz="8" w:space="0" w:color="AEAEAE"/>
              <w:right w:val="single" w:sz="8" w:space="0" w:color="E0E0E0"/>
            </w:tcBorders>
            <w:shd w:val="clear" w:color="auto" w:fill="FFFFFF"/>
            <w:hideMark/>
          </w:tcPr>
          <w:p w14:paraId="76AC4AD3" w14:textId="4739518C"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12</w:t>
            </w:r>
            <w:r w:rsidR="00366F4F">
              <w:rPr>
                <w:rFonts w:ascii="Times New Roman" w:hAnsi="Times New Roman" w:cs="Times New Roman"/>
                <w:color w:val="010205"/>
                <w:sz w:val="24"/>
                <w:szCs w:val="24"/>
              </w:rPr>
              <w:t>3</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4ABF70E5"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80.3%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2D5ADEEE" w14:textId="7CFA45F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7</w:t>
            </w:r>
            <w:r w:rsidR="00366F4F">
              <w:rPr>
                <w:rFonts w:ascii="Times New Roman" w:hAnsi="Times New Roman" w:cs="Times New Roman"/>
                <w:color w:val="010205"/>
                <w:sz w:val="24"/>
                <w:szCs w:val="24"/>
              </w:rPr>
              <w:t>5</w:t>
            </w:r>
          </w:p>
        </w:tc>
        <w:tc>
          <w:tcPr>
            <w:tcW w:w="1370" w:type="dxa"/>
            <w:tcBorders>
              <w:top w:val="single" w:sz="8" w:space="0" w:color="AEAEAE"/>
              <w:left w:val="single" w:sz="8" w:space="0" w:color="E0E0E0"/>
              <w:bottom w:val="single" w:sz="8" w:space="0" w:color="AEAEAE"/>
              <w:right w:val="nil"/>
            </w:tcBorders>
            <w:shd w:val="clear" w:color="auto" w:fill="FFFFFF"/>
            <w:hideMark/>
          </w:tcPr>
          <w:p w14:paraId="12270CDB" w14:textId="285B1A54"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56%</w:t>
            </w:r>
          </w:p>
        </w:tc>
      </w:tr>
      <w:tr w:rsidR="005674BF" w:rsidRPr="00733ACD" w14:paraId="0585904F" w14:textId="77777777" w:rsidTr="00962AD2">
        <w:trPr>
          <w:cantSplit/>
        </w:trPr>
        <w:tc>
          <w:tcPr>
            <w:tcW w:w="2463" w:type="dxa"/>
            <w:vMerge/>
            <w:tcBorders>
              <w:top w:val="single" w:sz="8" w:space="0" w:color="152935"/>
              <w:left w:val="nil"/>
              <w:bottom w:val="single" w:sz="8" w:space="0" w:color="AEAEAE"/>
              <w:right w:val="nil"/>
            </w:tcBorders>
            <w:vAlign w:val="center"/>
            <w:hideMark/>
          </w:tcPr>
          <w:p w14:paraId="472A0D4D"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334D176B"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Total</w:t>
            </w:r>
          </w:p>
        </w:tc>
        <w:tc>
          <w:tcPr>
            <w:tcW w:w="607" w:type="dxa"/>
            <w:tcBorders>
              <w:top w:val="single" w:sz="8" w:space="0" w:color="AEAEAE"/>
              <w:left w:val="nil"/>
              <w:bottom w:val="single" w:sz="8" w:space="0" w:color="AEAEAE"/>
              <w:right w:val="single" w:sz="8" w:space="0" w:color="E0E0E0"/>
            </w:tcBorders>
            <w:shd w:val="clear" w:color="auto" w:fill="FFFFFF"/>
            <w:hideMark/>
          </w:tcPr>
          <w:p w14:paraId="2F88328C" w14:textId="4A0DDD42"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15</w:t>
            </w:r>
            <w:r w:rsidR="00366F4F">
              <w:rPr>
                <w:rFonts w:ascii="Times New Roman" w:hAnsi="Times New Roman" w:cs="Times New Roman"/>
                <w:color w:val="010205"/>
                <w:sz w:val="24"/>
                <w:szCs w:val="24"/>
              </w:rPr>
              <w:t>3</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1707F410"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272ABD11" w14:textId="10EE178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13</w:t>
            </w:r>
            <w:r w:rsidR="00366F4F">
              <w:rPr>
                <w:rFonts w:ascii="Times New Roman" w:hAnsi="Times New Roman" w:cs="Times New Roman"/>
                <w:color w:val="010205"/>
                <w:sz w:val="24"/>
                <w:szCs w:val="24"/>
              </w:rPr>
              <w:t>4</w:t>
            </w:r>
          </w:p>
        </w:tc>
        <w:tc>
          <w:tcPr>
            <w:tcW w:w="1370" w:type="dxa"/>
            <w:tcBorders>
              <w:top w:val="single" w:sz="8" w:space="0" w:color="AEAEAE"/>
              <w:left w:val="single" w:sz="8" w:space="0" w:color="E0E0E0"/>
              <w:bottom w:val="single" w:sz="8" w:space="0" w:color="AEAEAE"/>
              <w:right w:val="nil"/>
            </w:tcBorders>
            <w:shd w:val="clear" w:color="auto" w:fill="FFFFFF"/>
            <w:hideMark/>
          </w:tcPr>
          <w:p w14:paraId="2DA3F1F2"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100.0%</w:t>
            </w:r>
          </w:p>
        </w:tc>
      </w:tr>
      <w:tr w:rsidR="005674BF" w:rsidRPr="00733ACD" w14:paraId="59C79C95" w14:textId="77777777" w:rsidTr="00962AD2">
        <w:trPr>
          <w:cantSplit/>
        </w:trPr>
        <w:tc>
          <w:tcPr>
            <w:tcW w:w="2463" w:type="dxa"/>
            <w:vMerge w:val="restart"/>
            <w:tcBorders>
              <w:top w:val="single" w:sz="8" w:space="0" w:color="AEAEAE"/>
              <w:left w:val="nil"/>
              <w:bottom w:val="single" w:sz="8" w:space="0" w:color="AEAEAE"/>
              <w:right w:val="nil"/>
            </w:tcBorders>
            <w:shd w:val="clear" w:color="auto" w:fill="E0E0E0"/>
            <w:hideMark/>
          </w:tcPr>
          <w:p w14:paraId="6FFDCD6F"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Which ATDs were prescribed</w:t>
            </w:r>
          </w:p>
        </w:tc>
        <w:tc>
          <w:tcPr>
            <w:tcW w:w="2640" w:type="dxa"/>
            <w:tcBorders>
              <w:top w:val="single" w:sz="8" w:space="0" w:color="AEAEAE"/>
              <w:left w:val="nil"/>
              <w:bottom w:val="single" w:sz="8" w:space="0" w:color="AEAEAE"/>
              <w:right w:val="nil"/>
            </w:tcBorders>
            <w:shd w:val="clear" w:color="auto" w:fill="E0E0E0"/>
            <w:hideMark/>
          </w:tcPr>
          <w:p w14:paraId="76BF1800"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PTU</w:t>
            </w:r>
          </w:p>
        </w:tc>
        <w:tc>
          <w:tcPr>
            <w:tcW w:w="607" w:type="dxa"/>
            <w:tcBorders>
              <w:top w:val="single" w:sz="8" w:space="0" w:color="AEAEAE"/>
              <w:left w:val="nil"/>
              <w:bottom w:val="single" w:sz="8" w:space="0" w:color="AEAEAE"/>
              <w:right w:val="single" w:sz="8" w:space="0" w:color="E0E0E0"/>
            </w:tcBorders>
            <w:shd w:val="clear" w:color="auto" w:fill="FFFFFF"/>
            <w:hideMark/>
          </w:tcPr>
          <w:p w14:paraId="1C08C1CC"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3</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16FF6416"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5EAF6393"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10</w:t>
            </w:r>
          </w:p>
        </w:tc>
        <w:tc>
          <w:tcPr>
            <w:tcW w:w="1370" w:type="dxa"/>
            <w:tcBorders>
              <w:top w:val="single" w:sz="8" w:space="0" w:color="AEAEAE"/>
              <w:left w:val="single" w:sz="8" w:space="0" w:color="E0E0E0"/>
              <w:bottom w:val="single" w:sz="8" w:space="0" w:color="AEAEAE"/>
              <w:right w:val="nil"/>
            </w:tcBorders>
            <w:shd w:val="clear" w:color="auto" w:fill="FFFFFF"/>
            <w:hideMark/>
          </w:tcPr>
          <w:p w14:paraId="098BF877"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16.9%</w:t>
            </w:r>
          </w:p>
        </w:tc>
      </w:tr>
      <w:tr w:rsidR="005674BF" w:rsidRPr="00733ACD" w14:paraId="0C5660B0" w14:textId="77777777" w:rsidTr="00962AD2">
        <w:trPr>
          <w:cantSplit/>
        </w:trPr>
        <w:tc>
          <w:tcPr>
            <w:tcW w:w="2463" w:type="dxa"/>
            <w:vMerge/>
            <w:tcBorders>
              <w:top w:val="single" w:sz="8" w:space="0" w:color="AEAEAE"/>
              <w:left w:val="nil"/>
              <w:bottom w:val="single" w:sz="8" w:space="0" w:color="AEAEAE"/>
              <w:right w:val="nil"/>
            </w:tcBorders>
            <w:vAlign w:val="center"/>
            <w:hideMark/>
          </w:tcPr>
          <w:p w14:paraId="59CEF88A"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74219BFF"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PROPRANOLOL</w:t>
            </w:r>
          </w:p>
        </w:tc>
        <w:tc>
          <w:tcPr>
            <w:tcW w:w="607" w:type="dxa"/>
            <w:tcBorders>
              <w:top w:val="single" w:sz="8" w:space="0" w:color="AEAEAE"/>
              <w:left w:val="nil"/>
              <w:bottom w:val="single" w:sz="8" w:space="0" w:color="AEAEAE"/>
              <w:right w:val="single" w:sz="8" w:space="0" w:color="E0E0E0"/>
            </w:tcBorders>
            <w:shd w:val="clear" w:color="auto" w:fill="FFFFFF"/>
            <w:hideMark/>
          </w:tcPr>
          <w:p w14:paraId="486A8BFC"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21</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3A891040"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70.0%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37412897"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25</w:t>
            </w:r>
          </w:p>
        </w:tc>
        <w:tc>
          <w:tcPr>
            <w:tcW w:w="1370" w:type="dxa"/>
            <w:tcBorders>
              <w:top w:val="single" w:sz="8" w:space="0" w:color="AEAEAE"/>
              <w:left w:val="single" w:sz="8" w:space="0" w:color="E0E0E0"/>
              <w:bottom w:val="single" w:sz="8" w:space="0" w:color="AEAEAE"/>
              <w:right w:val="nil"/>
            </w:tcBorders>
            <w:shd w:val="clear" w:color="auto" w:fill="FFFFFF"/>
            <w:hideMark/>
          </w:tcPr>
          <w:p w14:paraId="59BEEB51"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42.4%</w:t>
            </w:r>
          </w:p>
        </w:tc>
      </w:tr>
      <w:tr w:rsidR="005674BF" w:rsidRPr="00733ACD" w14:paraId="561B9572" w14:textId="77777777" w:rsidTr="00962AD2">
        <w:trPr>
          <w:cantSplit/>
        </w:trPr>
        <w:tc>
          <w:tcPr>
            <w:tcW w:w="2463" w:type="dxa"/>
            <w:vMerge/>
            <w:tcBorders>
              <w:top w:val="single" w:sz="8" w:space="0" w:color="AEAEAE"/>
              <w:left w:val="nil"/>
              <w:bottom w:val="single" w:sz="8" w:space="0" w:color="AEAEAE"/>
              <w:right w:val="nil"/>
            </w:tcBorders>
            <w:vAlign w:val="center"/>
            <w:hideMark/>
          </w:tcPr>
          <w:p w14:paraId="68C806BE"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5CB799D0"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PTU+PROPRANOLOL</w:t>
            </w:r>
          </w:p>
        </w:tc>
        <w:tc>
          <w:tcPr>
            <w:tcW w:w="607" w:type="dxa"/>
            <w:tcBorders>
              <w:top w:val="single" w:sz="8" w:space="0" w:color="AEAEAE"/>
              <w:left w:val="nil"/>
              <w:bottom w:val="single" w:sz="8" w:space="0" w:color="AEAEAE"/>
              <w:right w:val="single" w:sz="8" w:space="0" w:color="E0E0E0"/>
            </w:tcBorders>
            <w:shd w:val="clear" w:color="auto" w:fill="FFFFFF"/>
            <w:hideMark/>
          </w:tcPr>
          <w:p w14:paraId="0A94A4E5"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6</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0386A0FD"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5EDABB70"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24</w:t>
            </w:r>
          </w:p>
        </w:tc>
        <w:tc>
          <w:tcPr>
            <w:tcW w:w="1370" w:type="dxa"/>
            <w:tcBorders>
              <w:top w:val="single" w:sz="8" w:space="0" w:color="AEAEAE"/>
              <w:left w:val="single" w:sz="8" w:space="0" w:color="E0E0E0"/>
              <w:bottom w:val="single" w:sz="8" w:space="0" w:color="AEAEAE"/>
              <w:right w:val="nil"/>
            </w:tcBorders>
            <w:shd w:val="clear" w:color="auto" w:fill="FFFFFF"/>
            <w:hideMark/>
          </w:tcPr>
          <w:p w14:paraId="08559401"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40.7%</w:t>
            </w:r>
          </w:p>
        </w:tc>
      </w:tr>
      <w:tr w:rsidR="005674BF" w:rsidRPr="00733ACD" w14:paraId="7A3188F7" w14:textId="77777777" w:rsidTr="00962AD2">
        <w:trPr>
          <w:cantSplit/>
        </w:trPr>
        <w:tc>
          <w:tcPr>
            <w:tcW w:w="2463" w:type="dxa"/>
            <w:vMerge/>
            <w:tcBorders>
              <w:top w:val="single" w:sz="8" w:space="0" w:color="AEAEAE"/>
              <w:left w:val="nil"/>
              <w:bottom w:val="single" w:sz="8" w:space="0" w:color="AEAEAE"/>
              <w:right w:val="nil"/>
            </w:tcBorders>
            <w:vAlign w:val="center"/>
            <w:hideMark/>
          </w:tcPr>
          <w:p w14:paraId="7B412142"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0CA5E1EE"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Total</w:t>
            </w:r>
          </w:p>
        </w:tc>
        <w:tc>
          <w:tcPr>
            <w:tcW w:w="607" w:type="dxa"/>
            <w:tcBorders>
              <w:top w:val="single" w:sz="8" w:space="0" w:color="AEAEAE"/>
              <w:left w:val="nil"/>
              <w:bottom w:val="single" w:sz="8" w:space="0" w:color="AEAEAE"/>
              <w:right w:val="single" w:sz="8" w:space="0" w:color="E0E0E0"/>
            </w:tcBorders>
            <w:shd w:val="clear" w:color="auto" w:fill="FFFFFF"/>
            <w:hideMark/>
          </w:tcPr>
          <w:p w14:paraId="52D9322A"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30</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716652C4"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7D821D6A"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59</w:t>
            </w:r>
          </w:p>
        </w:tc>
        <w:tc>
          <w:tcPr>
            <w:tcW w:w="1370" w:type="dxa"/>
            <w:tcBorders>
              <w:top w:val="single" w:sz="8" w:space="0" w:color="AEAEAE"/>
              <w:left w:val="single" w:sz="8" w:space="0" w:color="E0E0E0"/>
              <w:bottom w:val="single" w:sz="8" w:space="0" w:color="AEAEAE"/>
              <w:right w:val="nil"/>
            </w:tcBorders>
            <w:shd w:val="clear" w:color="auto" w:fill="FFFFFF"/>
            <w:hideMark/>
          </w:tcPr>
          <w:p w14:paraId="03AF6139"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100.0%</w:t>
            </w:r>
          </w:p>
        </w:tc>
      </w:tr>
      <w:tr w:rsidR="005674BF" w:rsidRPr="00733ACD" w14:paraId="35DA02D1" w14:textId="77777777" w:rsidTr="00962AD2">
        <w:trPr>
          <w:cantSplit/>
        </w:trPr>
        <w:tc>
          <w:tcPr>
            <w:tcW w:w="2463" w:type="dxa"/>
            <w:vMerge w:val="restart"/>
            <w:tcBorders>
              <w:top w:val="single" w:sz="8" w:space="0" w:color="AEAEAE"/>
              <w:left w:val="nil"/>
              <w:bottom w:val="single" w:sz="8" w:space="0" w:color="AEAEAE"/>
              <w:right w:val="nil"/>
            </w:tcBorders>
            <w:shd w:val="clear" w:color="auto" w:fill="E0E0E0"/>
            <w:hideMark/>
          </w:tcPr>
          <w:p w14:paraId="596073F3"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Did the patient took thyroxine post-op?</w:t>
            </w:r>
          </w:p>
        </w:tc>
        <w:tc>
          <w:tcPr>
            <w:tcW w:w="2640" w:type="dxa"/>
            <w:tcBorders>
              <w:top w:val="single" w:sz="8" w:space="0" w:color="AEAEAE"/>
              <w:left w:val="nil"/>
              <w:bottom w:val="single" w:sz="8" w:space="0" w:color="AEAEAE"/>
              <w:right w:val="nil"/>
            </w:tcBorders>
            <w:shd w:val="clear" w:color="auto" w:fill="E0E0E0"/>
            <w:hideMark/>
          </w:tcPr>
          <w:p w14:paraId="644D13CE"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yes</w:t>
            </w:r>
          </w:p>
        </w:tc>
        <w:tc>
          <w:tcPr>
            <w:tcW w:w="607" w:type="dxa"/>
            <w:tcBorders>
              <w:top w:val="single" w:sz="8" w:space="0" w:color="AEAEAE"/>
              <w:left w:val="nil"/>
              <w:bottom w:val="single" w:sz="8" w:space="0" w:color="AEAEAE"/>
              <w:right w:val="single" w:sz="8" w:space="0" w:color="E0E0E0"/>
            </w:tcBorders>
            <w:shd w:val="clear" w:color="auto" w:fill="FFFFFF"/>
            <w:hideMark/>
          </w:tcPr>
          <w:p w14:paraId="7BFDC091"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29</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50D168BF" w14:textId="190954C3"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0CAC3AC9"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0</w:t>
            </w:r>
          </w:p>
        </w:tc>
        <w:tc>
          <w:tcPr>
            <w:tcW w:w="1370" w:type="dxa"/>
            <w:tcBorders>
              <w:top w:val="single" w:sz="8" w:space="0" w:color="AEAEAE"/>
              <w:left w:val="single" w:sz="8" w:space="0" w:color="E0E0E0"/>
              <w:bottom w:val="single" w:sz="8" w:space="0" w:color="AEAEAE"/>
              <w:right w:val="nil"/>
            </w:tcBorders>
            <w:shd w:val="clear" w:color="auto" w:fill="FFFFFF"/>
            <w:hideMark/>
          </w:tcPr>
          <w:p w14:paraId="4657EADD"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0.0%</w:t>
            </w:r>
          </w:p>
        </w:tc>
      </w:tr>
      <w:tr w:rsidR="005674BF" w:rsidRPr="00733ACD" w14:paraId="3C1BED1D" w14:textId="77777777" w:rsidTr="00962AD2">
        <w:trPr>
          <w:cantSplit/>
        </w:trPr>
        <w:tc>
          <w:tcPr>
            <w:tcW w:w="2463" w:type="dxa"/>
            <w:vMerge/>
            <w:tcBorders>
              <w:top w:val="single" w:sz="8" w:space="0" w:color="AEAEAE"/>
              <w:left w:val="nil"/>
              <w:bottom w:val="single" w:sz="8" w:space="0" w:color="AEAEAE"/>
              <w:right w:val="nil"/>
            </w:tcBorders>
            <w:vAlign w:val="center"/>
            <w:hideMark/>
          </w:tcPr>
          <w:p w14:paraId="07AAE04C"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416B8B51"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no</w:t>
            </w:r>
          </w:p>
        </w:tc>
        <w:tc>
          <w:tcPr>
            <w:tcW w:w="607" w:type="dxa"/>
            <w:tcBorders>
              <w:top w:val="single" w:sz="8" w:space="0" w:color="AEAEAE"/>
              <w:left w:val="nil"/>
              <w:bottom w:val="single" w:sz="8" w:space="0" w:color="AEAEAE"/>
              <w:right w:val="single" w:sz="8" w:space="0" w:color="E0E0E0"/>
            </w:tcBorders>
            <w:shd w:val="clear" w:color="auto" w:fill="FFFFFF"/>
            <w:hideMark/>
          </w:tcPr>
          <w:p w14:paraId="55CC75BF" w14:textId="16057198"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12</w:t>
            </w:r>
            <w:r w:rsidR="00366F4F">
              <w:rPr>
                <w:rFonts w:ascii="Times New Roman" w:hAnsi="Times New Roman" w:cs="Times New Roman"/>
                <w:color w:val="010205"/>
                <w:sz w:val="24"/>
                <w:szCs w:val="24"/>
              </w:rPr>
              <w:t>4</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1FCDF9A1" w14:textId="69E382E6"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8</w:t>
            </w:r>
            <w:r w:rsidR="00366F4F">
              <w:rPr>
                <w:rFonts w:ascii="Times New Roman" w:hAnsi="Times New Roman" w:cs="Times New Roman"/>
                <w:color w:val="010205"/>
                <w:sz w:val="24"/>
                <w:szCs w:val="24"/>
              </w:rPr>
              <w:t>1</w:t>
            </w:r>
            <w:r w:rsidRPr="00733ACD">
              <w:rPr>
                <w:rFonts w:ascii="Times New Roman" w:hAnsi="Times New Roman" w:cs="Times New Roman"/>
                <w:color w:val="010205"/>
                <w:sz w:val="24"/>
                <w:szCs w:val="24"/>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3BEE55C7" w14:textId="5821919D" w:rsidR="005674BF" w:rsidRPr="00733ACD" w:rsidRDefault="00366F4F">
            <w:pPr>
              <w:autoSpaceDE w:val="0"/>
              <w:autoSpaceDN w:val="0"/>
              <w:adjustRightInd w:val="0"/>
              <w:spacing w:after="0" w:line="320" w:lineRule="atLeast"/>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1370" w:type="dxa"/>
            <w:tcBorders>
              <w:top w:val="single" w:sz="8" w:space="0" w:color="AEAEAE"/>
              <w:left w:val="single" w:sz="8" w:space="0" w:color="E0E0E0"/>
              <w:bottom w:val="single" w:sz="8" w:space="0" w:color="AEAEAE"/>
              <w:right w:val="nil"/>
            </w:tcBorders>
            <w:shd w:val="clear" w:color="auto" w:fill="FFFFFF"/>
            <w:hideMark/>
          </w:tcPr>
          <w:p w14:paraId="415D874A"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100.0%</w:t>
            </w:r>
          </w:p>
        </w:tc>
      </w:tr>
      <w:tr w:rsidR="005674BF" w:rsidRPr="00733ACD" w14:paraId="3EEBAAF3" w14:textId="77777777" w:rsidTr="00962AD2">
        <w:trPr>
          <w:cantSplit/>
        </w:trPr>
        <w:tc>
          <w:tcPr>
            <w:tcW w:w="2463" w:type="dxa"/>
            <w:vMerge/>
            <w:tcBorders>
              <w:top w:val="single" w:sz="8" w:space="0" w:color="AEAEAE"/>
              <w:left w:val="nil"/>
              <w:bottom w:val="single" w:sz="8" w:space="0" w:color="AEAEAE"/>
              <w:right w:val="nil"/>
            </w:tcBorders>
            <w:vAlign w:val="center"/>
            <w:hideMark/>
          </w:tcPr>
          <w:p w14:paraId="1664331A"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1D091D73"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Total</w:t>
            </w:r>
          </w:p>
        </w:tc>
        <w:tc>
          <w:tcPr>
            <w:tcW w:w="607" w:type="dxa"/>
            <w:tcBorders>
              <w:top w:val="single" w:sz="8" w:space="0" w:color="AEAEAE"/>
              <w:left w:val="nil"/>
              <w:bottom w:val="single" w:sz="8" w:space="0" w:color="AEAEAE"/>
              <w:right w:val="single" w:sz="8" w:space="0" w:color="E0E0E0"/>
            </w:tcBorders>
            <w:shd w:val="clear" w:color="auto" w:fill="FFFFFF"/>
            <w:hideMark/>
          </w:tcPr>
          <w:p w14:paraId="01BB96AE" w14:textId="1ADC08A2"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15</w:t>
            </w:r>
            <w:r w:rsidR="00366F4F">
              <w:rPr>
                <w:rFonts w:ascii="Times New Roman" w:hAnsi="Times New Roman" w:cs="Times New Roman"/>
                <w:color w:val="010205"/>
                <w:sz w:val="24"/>
                <w:szCs w:val="24"/>
              </w:rPr>
              <w:t>3</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149032C8"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7AF8E484" w14:textId="0643E51A" w:rsidR="005674BF" w:rsidRPr="00733ACD" w:rsidRDefault="00366F4F">
            <w:pPr>
              <w:autoSpaceDE w:val="0"/>
              <w:autoSpaceDN w:val="0"/>
              <w:adjustRightInd w:val="0"/>
              <w:spacing w:after="0" w:line="320" w:lineRule="atLeast"/>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1370" w:type="dxa"/>
            <w:tcBorders>
              <w:top w:val="single" w:sz="8" w:space="0" w:color="AEAEAE"/>
              <w:left w:val="single" w:sz="8" w:space="0" w:color="E0E0E0"/>
              <w:bottom w:val="single" w:sz="8" w:space="0" w:color="AEAEAE"/>
              <w:right w:val="nil"/>
            </w:tcBorders>
            <w:shd w:val="clear" w:color="auto" w:fill="FFFFFF"/>
            <w:hideMark/>
          </w:tcPr>
          <w:p w14:paraId="3963A632"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100.0%</w:t>
            </w:r>
          </w:p>
        </w:tc>
      </w:tr>
      <w:tr w:rsidR="005674BF" w:rsidRPr="00733ACD" w14:paraId="45AA86C8" w14:textId="77777777" w:rsidTr="00962AD2">
        <w:trPr>
          <w:cantSplit/>
        </w:trPr>
        <w:tc>
          <w:tcPr>
            <w:tcW w:w="2463" w:type="dxa"/>
            <w:vMerge w:val="restart"/>
            <w:tcBorders>
              <w:top w:val="single" w:sz="8" w:space="0" w:color="AEAEAE"/>
              <w:left w:val="nil"/>
              <w:bottom w:val="single" w:sz="8" w:space="0" w:color="AEAEAE"/>
              <w:right w:val="nil"/>
            </w:tcBorders>
            <w:shd w:val="clear" w:color="auto" w:fill="E0E0E0"/>
            <w:hideMark/>
          </w:tcPr>
          <w:p w14:paraId="7209FD7F"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 xml:space="preserve">   Phone call response</w:t>
            </w:r>
          </w:p>
        </w:tc>
        <w:tc>
          <w:tcPr>
            <w:tcW w:w="2640" w:type="dxa"/>
            <w:tcBorders>
              <w:top w:val="single" w:sz="8" w:space="0" w:color="AEAEAE"/>
              <w:left w:val="nil"/>
              <w:bottom w:val="single" w:sz="8" w:space="0" w:color="AEAEAE"/>
              <w:right w:val="nil"/>
            </w:tcBorders>
            <w:shd w:val="clear" w:color="auto" w:fill="E0E0E0"/>
            <w:hideMark/>
          </w:tcPr>
          <w:p w14:paraId="044EED72"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yes</w:t>
            </w:r>
          </w:p>
        </w:tc>
        <w:tc>
          <w:tcPr>
            <w:tcW w:w="607" w:type="dxa"/>
            <w:tcBorders>
              <w:top w:val="single" w:sz="8" w:space="0" w:color="AEAEAE"/>
              <w:left w:val="nil"/>
              <w:bottom w:val="single" w:sz="8" w:space="0" w:color="AEAEAE"/>
              <w:right w:val="single" w:sz="8" w:space="0" w:color="E0E0E0"/>
            </w:tcBorders>
            <w:shd w:val="clear" w:color="auto" w:fill="FFFFFF"/>
            <w:hideMark/>
          </w:tcPr>
          <w:p w14:paraId="62F7EF13"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27</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5C9BA2BD" w14:textId="75B8DD66"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17.</w:t>
            </w:r>
            <w:r w:rsidR="00366F4F">
              <w:rPr>
                <w:rFonts w:ascii="Times New Roman" w:hAnsi="Times New Roman" w:cs="Times New Roman"/>
                <w:color w:val="010205"/>
                <w:sz w:val="24"/>
                <w:szCs w:val="24"/>
              </w:rPr>
              <w:t>6</w:t>
            </w:r>
            <w:r w:rsidRPr="00733ACD">
              <w:rPr>
                <w:rFonts w:ascii="Times New Roman" w:hAnsi="Times New Roman" w:cs="Times New Roman"/>
                <w:color w:val="010205"/>
                <w:sz w:val="24"/>
                <w:szCs w:val="24"/>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59BF09A5"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35</w:t>
            </w:r>
          </w:p>
        </w:tc>
        <w:tc>
          <w:tcPr>
            <w:tcW w:w="1370" w:type="dxa"/>
            <w:tcBorders>
              <w:top w:val="single" w:sz="8" w:space="0" w:color="AEAEAE"/>
              <w:left w:val="single" w:sz="8" w:space="0" w:color="E0E0E0"/>
              <w:bottom w:val="single" w:sz="8" w:space="0" w:color="AEAEAE"/>
              <w:right w:val="nil"/>
            </w:tcBorders>
            <w:shd w:val="clear" w:color="auto" w:fill="FFFFFF"/>
            <w:hideMark/>
          </w:tcPr>
          <w:p w14:paraId="10E1E8BE" w14:textId="501292C8"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w:t>
            </w:r>
            <w:r w:rsidR="00366F4F">
              <w:rPr>
                <w:rFonts w:ascii="Times New Roman" w:hAnsi="Times New Roman" w:cs="Times New Roman"/>
                <w:color w:val="010205"/>
                <w:sz w:val="24"/>
                <w:szCs w:val="24"/>
              </w:rPr>
              <w:t>6.1</w:t>
            </w:r>
            <w:r w:rsidRPr="00733ACD">
              <w:rPr>
                <w:rFonts w:ascii="Times New Roman" w:hAnsi="Times New Roman" w:cs="Times New Roman"/>
                <w:color w:val="010205"/>
                <w:sz w:val="24"/>
                <w:szCs w:val="24"/>
              </w:rPr>
              <w:t>%</w:t>
            </w:r>
          </w:p>
        </w:tc>
      </w:tr>
      <w:tr w:rsidR="005674BF" w:rsidRPr="00733ACD" w14:paraId="75D00D24" w14:textId="77777777" w:rsidTr="00962AD2">
        <w:trPr>
          <w:cantSplit/>
        </w:trPr>
        <w:tc>
          <w:tcPr>
            <w:tcW w:w="2463" w:type="dxa"/>
            <w:vMerge/>
            <w:tcBorders>
              <w:top w:val="single" w:sz="8" w:space="0" w:color="AEAEAE"/>
              <w:left w:val="nil"/>
              <w:bottom w:val="single" w:sz="8" w:space="0" w:color="AEAEAE"/>
              <w:right w:val="nil"/>
            </w:tcBorders>
            <w:vAlign w:val="center"/>
            <w:hideMark/>
          </w:tcPr>
          <w:p w14:paraId="3A01849E"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674972B2"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no</w:t>
            </w:r>
          </w:p>
        </w:tc>
        <w:tc>
          <w:tcPr>
            <w:tcW w:w="607" w:type="dxa"/>
            <w:tcBorders>
              <w:top w:val="single" w:sz="8" w:space="0" w:color="AEAEAE"/>
              <w:left w:val="nil"/>
              <w:bottom w:val="single" w:sz="8" w:space="0" w:color="AEAEAE"/>
              <w:right w:val="single" w:sz="8" w:space="0" w:color="E0E0E0"/>
            </w:tcBorders>
            <w:shd w:val="clear" w:color="auto" w:fill="FFFFFF"/>
            <w:hideMark/>
          </w:tcPr>
          <w:p w14:paraId="07C1F394" w14:textId="7395DEBE"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12</w:t>
            </w:r>
            <w:r w:rsidR="00366F4F">
              <w:rPr>
                <w:rFonts w:ascii="Times New Roman" w:hAnsi="Times New Roman" w:cs="Times New Roman"/>
                <w:color w:val="010205"/>
                <w:sz w:val="24"/>
                <w:szCs w:val="24"/>
              </w:rPr>
              <w:t>6</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36AA313C" w14:textId="578F01ED"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82.</w:t>
            </w:r>
            <w:r w:rsidR="00366F4F">
              <w:rPr>
                <w:rFonts w:ascii="Times New Roman" w:hAnsi="Times New Roman" w:cs="Times New Roman"/>
                <w:color w:val="010205"/>
                <w:sz w:val="24"/>
                <w:szCs w:val="24"/>
              </w:rPr>
              <w:t>4</w:t>
            </w:r>
            <w:r w:rsidRPr="00733ACD">
              <w:rPr>
                <w:rFonts w:ascii="Times New Roman" w:hAnsi="Times New Roman" w:cs="Times New Roman"/>
                <w:color w:val="010205"/>
                <w:sz w:val="24"/>
                <w:szCs w:val="24"/>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3A2F94AD" w14:textId="2449D850" w:rsidR="005674BF" w:rsidRPr="00733ACD" w:rsidRDefault="00366F4F">
            <w:pPr>
              <w:autoSpaceDE w:val="0"/>
              <w:autoSpaceDN w:val="0"/>
              <w:adjustRightInd w:val="0"/>
              <w:spacing w:after="0" w:line="320" w:lineRule="atLeast"/>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99</w:t>
            </w:r>
          </w:p>
        </w:tc>
        <w:tc>
          <w:tcPr>
            <w:tcW w:w="1370" w:type="dxa"/>
            <w:tcBorders>
              <w:top w:val="single" w:sz="8" w:space="0" w:color="AEAEAE"/>
              <w:left w:val="single" w:sz="8" w:space="0" w:color="E0E0E0"/>
              <w:bottom w:val="single" w:sz="8" w:space="0" w:color="AEAEAE"/>
              <w:right w:val="nil"/>
            </w:tcBorders>
            <w:shd w:val="clear" w:color="auto" w:fill="FFFFFF"/>
            <w:hideMark/>
          </w:tcPr>
          <w:p w14:paraId="4E678E6F" w14:textId="3FFC282A"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7</w:t>
            </w:r>
            <w:r w:rsidR="00366F4F">
              <w:rPr>
                <w:rFonts w:ascii="Times New Roman" w:hAnsi="Times New Roman" w:cs="Times New Roman"/>
                <w:color w:val="010205"/>
                <w:sz w:val="24"/>
                <w:szCs w:val="24"/>
              </w:rPr>
              <w:t>3.9</w:t>
            </w:r>
            <w:r w:rsidRPr="00733ACD">
              <w:rPr>
                <w:rFonts w:ascii="Times New Roman" w:hAnsi="Times New Roman" w:cs="Times New Roman"/>
                <w:color w:val="010205"/>
                <w:sz w:val="24"/>
                <w:szCs w:val="24"/>
              </w:rPr>
              <w:t>%</w:t>
            </w:r>
          </w:p>
        </w:tc>
      </w:tr>
      <w:tr w:rsidR="005674BF" w:rsidRPr="00733ACD" w14:paraId="32815952" w14:textId="77777777" w:rsidTr="00962AD2">
        <w:trPr>
          <w:cantSplit/>
        </w:trPr>
        <w:tc>
          <w:tcPr>
            <w:tcW w:w="2463" w:type="dxa"/>
            <w:vMerge/>
            <w:tcBorders>
              <w:top w:val="single" w:sz="8" w:space="0" w:color="AEAEAE"/>
              <w:left w:val="nil"/>
              <w:bottom w:val="single" w:sz="8" w:space="0" w:color="AEAEAE"/>
              <w:right w:val="nil"/>
            </w:tcBorders>
            <w:vAlign w:val="center"/>
            <w:hideMark/>
          </w:tcPr>
          <w:p w14:paraId="49950F98"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76841B3F"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Total</w:t>
            </w:r>
          </w:p>
        </w:tc>
        <w:tc>
          <w:tcPr>
            <w:tcW w:w="607" w:type="dxa"/>
            <w:tcBorders>
              <w:top w:val="single" w:sz="8" w:space="0" w:color="AEAEAE"/>
              <w:left w:val="nil"/>
              <w:bottom w:val="single" w:sz="8" w:space="0" w:color="AEAEAE"/>
              <w:right w:val="single" w:sz="8" w:space="0" w:color="E0E0E0"/>
            </w:tcBorders>
            <w:shd w:val="clear" w:color="auto" w:fill="FFFFFF"/>
            <w:hideMark/>
          </w:tcPr>
          <w:p w14:paraId="451648B5" w14:textId="479DA873"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15</w:t>
            </w:r>
            <w:r w:rsidR="00366F4F">
              <w:rPr>
                <w:rFonts w:ascii="Times New Roman" w:hAnsi="Times New Roman" w:cs="Times New Roman"/>
                <w:color w:val="010205"/>
                <w:sz w:val="24"/>
                <w:szCs w:val="24"/>
              </w:rPr>
              <w:t>3</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02F0154F"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4F6E2B19" w14:textId="065431C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13</w:t>
            </w:r>
            <w:r w:rsidR="00366F4F">
              <w:rPr>
                <w:rFonts w:ascii="Times New Roman" w:hAnsi="Times New Roman" w:cs="Times New Roman"/>
                <w:color w:val="010205"/>
                <w:sz w:val="24"/>
                <w:szCs w:val="24"/>
              </w:rPr>
              <w:t>4</w:t>
            </w:r>
          </w:p>
        </w:tc>
        <w:tc>
          <w:tcPr>
            <w:tcW w:w="1370" w:type="dxa"/>
            <w:tcBorders>
              <w:top w:val="single" w:sz="8" w:space="0" w:color="AEAEAE"/>
              <w:left w:val="single" w:sz="8" w:space="0" w:color="E0E0E0"/>
              <w:bottom w:val="single" w:sz="8" w:space="0" w:color="AEAEAE"/>
              <w:right w:val="nil"/>
            </w:tcBorders>
            <w:shd w:val="clear" w:color="auto" w:fill="FFFFFF"/>
            <w:hideMark/>
          </w:tcPr>
          <w:p w14:paraId="50784F27"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100.0%</w:t>
            </w:r>
          </w:p>
        </w:tc>
      </w:tr>
      <w:tr w:rsidR="005674BF" w:rsidRPr="00733ACD" w14:paraId="022BB492" w14:textId="77777777" w:rsidTr="00962AD2">
        <w:trPr>
          <w:cantSplit/>
        </w:trPr>
        <w:tc>
          <w:tcPr>
            <w:tcW w:w="2463" w:type="dxa"/>
            <w:vMerge w:val="restart"/>
            <w:tcBorders>
              <w:top w:val="single" w:sz="8" w:space="0" w:color="AEAEAE"/>
              <w:left w:val="nil"/>
              <w:bottom w:val="single" w:sz="8" w:space="0" w:color="AEAEAE"/>
              <w:right w:val="nil"/>
            </w:tcBorders>
            <w:shd w:val="clear" w:color="auto" w:fill="E0E0E0"/>
            <w:hideMark/>
          </w:tcPr>
          <w:p w14:paraId="274C6393" w14:textId="77777777" w:rsidR="005674BF" w:rsidRPr="00733ACD" w:rsidRDefault="005674BF" w:rsidP="005674BF">
            <w:pPr>
              <w:pStyle w:val="ListParagraph"/>
              <w:numPr>
                <w:ilvl w:val="0"/>
                <w:numId w:val="5"/>
              </w:numPr>
              <w:autoSpaceDE w:val="0"/>
              <w:autoSpaceDN w:val="0"/>
              <w:adjustRightInd w:val="0"/>
              <w:spacing w:after="0" w:line="320" w:lineRule="atLeast"/>
              <w:ind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Did the patient discontinue the ATDs during the course of treatment?</w:t>
            </w:r>
          </w:p>
        </w:tc>
        <w:tc>
          <w:tcPr>
            <w:tcW w:w="2640" w:type="dxa"/>
            <w:tcBorders>
              <w:top w:val="single" w:sz="8" w:space="0" w:color="AEAEAE"/>
              <w:left w:val="nil"/>
              <w:bottom w:val="single" w:sz="8" w:space="0" w:color="AEAEAE"/>
              <w:right w:val="nil"/>
            </w:tcBorders>
            <w:shd w:val="clear" w:color="auto" w:fill="E0E0E0"/>
            <w:hideMark/>
          </w:tcPr>
          <w:p w14:paraId="3894CE80"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yes</w:t>
            </w:r>
          </w:p>
        </w:tc>
        <w:tc>
          <w:tcPr>
            <w:tcW w:w="607" w:type="dxa"/>
            <w:tcBorders>
              <w:top w:val="single" w:sz="8" w:space="0" w:color="AEAEAE"/>
              <w:left w:val="nil"/>
              <w:bottom w:val="single" w:sz="8" w:space="0" w:color="AEAEAE"/>
              <w:right w:val="single" w:sz="8" w:space="0" w:color="E0E0E0"/>
            </w:tcBorders>
            <w:shd w:val="clear" w:color="auto" w:fill="FFFFFF"/>
            <w:hideMark/>
          </w:tcPr>
          <w:p w14:paraId="3FC2E502"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5</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32D855C5"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18.5%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305F2A74"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9</w:t>
            </w:r>
          </w:p>
        </w:tc>
        <w:tc>
          <w:tcPr>
            <w:tcW w:w="1370" w:type="dxa"/>
            <w:tcBorders>
              <w:top w:val="single" w:sz="8" w:space="0" w:color="AEAEAE"/>
              <w:left w:val="single" w:sz="8" w:space="0" w:color="E0E0E0"/>
              <w:bottom w:val="single" w:sz="8" w:space="0" w:color="AEAEAE"/>
              <w:right w:val="nil"/>
            </w:tcBorders>
            <w:shd w:val="clear" w:color="auto" w:fill="FFFFFF"/>
            <w:hideMark/>
          </w:tcPr>
          <w:p w14:paraId="4DEC6D58"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25.7%</w:t>
            </w:r>
          </w:p>
        </w:tc>
      </w:tr>
      <w:tr w:rsidR="005674BF" w:rsidRPr="00733ACD" w14:paraId="7DA7C671" w14:textId="77777777" w:rsidTr="00962AD2">
        <w:trPr>
          <w:cantSplit/>
        </w:trPr>
        <w:tc>
          <w:tcPr>
            <w:tcW w:w="2463" w:type="dxa"/>
            <w:vMerge/>
            <w:tcBorders>
              <w:top w:val="single" w:sz="8" w:space="0" w:color="AEAEAE"/>
              <w:left w:val="nil"/>
              <w:bottom w:val="single" w:sz="8" w:space="0" w:color="AEAEAE"/>
              <w:right w:val="nil"/>
            </w:tcBorders>
            <w:vAlign w:val="center"/>
            <w:hideMark/>
          </w:tcPr>
          <w:p w14:paraId="61BAF238"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5BEB3C7D"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no</w:t>
            </w:r>
          </w:p>
        </w:tc>
        <w:tc>
          <w:tcPr>
            <w:tcW w:w="607" w:type="dxa"/>
            <w:tcBorders>
              <w:top w:val="single" w:sz="8" w:space="0" w:color="AEAEAE"/>
              <w:left w:val="nil"/>
              <w:bottom w:val="single" w:sz="8" w:space="0" w:color="AEAEAE"/>
              <w:right w:val="single" w:sz="8" w:space="0" w:color="E0E0E0"/>
            </w:tcBorders>
            <w:shd w:val="clear" w:color="auto" w:fill="FFFFFF"/>
            <w:hideMark/>
          </w:tcPr>
          <w:p w14:paraId="6A7C78B3"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22</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442F5D71"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81.5%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68209FE6"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26</w:t>
            </w:r>
          </w:p>
        </w:tc>
        <w:tc>
          <w:tcPr>
            <w:tcW w:w="1370" w:type="dxa"/>
            <w:tcBorders>
              <w:top w:val="single" w:sz="8" w:space="0" w:color="AEAEAE"/>
              <w:left w:val="single" w:sz="8" w:space="0" w:color="E0E0E0"/>
              <w:bottom w:val="single" w:sz="8" w:space="0" w:color="AEAEAE"/>
              <w:right w:val="nil"/>
            </w:tcBorders>
            <w:shd w:val="clear" w:color="auto" w:fill="FFFFFF"/>
            <w:hideMark/>
          </w:tcPr>
          <w:p w14:paraId="46A33151"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74.3%</w:t>
            </w:r>
          </w:p>
        </w:tc>
      </w:tr>
      <w:tr w:rsidR="005674BF" w:rsidRPr="00733ACD" w14:paraId="4A6590D0" w14:textId="77777777" w:rsidTr="00962AD2">
        <w:trPr>
          <w:cantSplit/>
        </w:trPr>
        <w:tc>
          <w:tcPr>
            <w:tcW w:w="2463" w:type="dxa"/>
            <w:vMerge/>
            <w:tcBorders>
              <w:top w:val="single" w:sz="8" w:space="0" w:color="AEAEAE"/>
              <w:left w:val="nil"/>
              <w:bottom w:val="single" w:sz="8" w:space="0" w:color="AEAEAE"/>
              <w:right w:val="nil"/>
            </w:tcBorders>
            <w:vAlign w:val="center"/>
            <w:hideMark/>
          </w:tcPr>
          <w:p w14:paraId="2874CAF9"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239B77EB"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Total</w:t>
            </w:r>
          </w:p>
        </w:tc>
        <w:tc>
          <w:tcPr>
            <w:tcW w:w="607" w:type="dxa"/>
            <w:tcBorders>
              <w:top w:val="single" w:sz="8" w:space="0" w:color="AEAEAE"/>
              <w:left w:val="nil"/>
              <w:bottom w:val="single" w:sz="8" w:space="0" w:color="AEAEAE"/>
              <w:right w:val="single" w:sz="8" w:space="0" w:color="E0E0E0"/>
            </w:tcBorders>
            <w:shd w:val="clear" w:color="auto" w:fill="FFFFFF"/>
            <w:hideMark/>
          </w:tcPr>
          <w:p w14:paraId="1E543476"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27</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1F6D4E4A"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3F6121EF"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35</w:t>
            </w:r>
          </w:p>
        </w:tc>
        <w:tc>
          <w:tcPr>
            <w:tcW w:w="1370" w:type="dxa"/>
            <w:tcBorders>
              <w:top w:val="single" w:sz="8" w:space="0" w:color="AEAEAE"/>
              <w:left w:val="single" w:sz="8" w:space="0" w:color="E0E0E0"/>
              <w:bottom w:val="single" w:sz="8" w:space="0" w:color="AEAEAE"/>
              <w:right w:val="nil"/>
            </w:tcBorders>
            <w:shd w:val="clear" w:color="auto" w:fill="FFFFFF"/>
            <w:hideMark/>
          </w:tcPr>
          <w:p w14:paraId="0C5F9862"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100.0%</w:t>
            </w:r>
          </w:p>
        </w:tc>
      </w:tr>
      <w:tr w:rsidR="005674BF" w:rsidRPr="00733ACD" w14:paraId="61C06773" w14:textId="77777777" w:rsidTr="00962AD2">
        <w:trPr>
          <w:cantSplit/>
        </w:trPr>
        <w:tc>
          <w:tcPr>
            <w:tcW w:w="2463" w:type="dxa"/>
            <w:vMerge w:val="restart"/>
            <w:tcBorders>
              <w:top w:val="single" w:sz="8" w:space="0" w:color="AEAEAE"/>
              <w:left w:val="nil"/>
              <w:bottom w:val="single" w:sz="8" w:space="0" w:color="AEAEAE"/>
              <w:right w:val="nil"/>
            </w:tcBorders>
            <w:shd w:val="clear" w:color="auto" w:fill="E0E0E0"/>
            <w:hideMark/>
          </w:tcPr>
          <w:p w14:paraId="357151A8" w14:textId="77777777" w:rsidR="005674BF" w:rsidRPr="00733ACD" w:rsidRDefault="005674BF" w:rsidP="005674BF">
            <w:pPr>
              <w:pStyle w:val="ListParagraph"/>
              <w:numPr>
                <w:ilvl w:val="0"/>
                <w:numId w:val="5"/>
              </w:numPr>
              <w:autoSpaceDE w:val="0"/>
              <w:autoSpaceDN w:val="0"/>
              <w:adjustRightInd w:val="0"/>
              <w:spacing w:after="0" w:line="320" w:lineRule="atLeast"/>
              <w:ind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Post op did patients took ATDs?</w:t>
            </w:r>
          </w:p>
        </w:tc>
        <w:tc>
          <w:tcPr>
            <w:tcW w:w="2640" w:type="dxa"/>
            <w:tcBorders>
              <w:top w:val="single" w:sz="8" w:space="0" w:color="AEAEAE"/>
              <w:left w:val="nil"/>
              <w:bottom w:val="single" w:sz="8" w:space="0" w:color="AEAEAE"/>
              <w:right w:val="nil"/>
            </w:tcBorders>
            <w:shd w:val="clear" w:color="auto" w:fill="E0E0E0"/>
            <w:hideMark/>
          </w:tcPr>
          <w:p w14:paraId="5756688E"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yes</w:t>
            </w:r>
          </w:p>
        </w:tc>
        <w:tc>
          <w:tcPr>
            <w:tcW w:w="607" w:type="dxa"/>
            <w:tcBorders>
              <w:top w:val="single" w:sz="8" w:space="0" w:color="AEAEAE"/>
              <w:left w:val="nil"/>
              <w:bottom w:val="single" w:sz="8" w:space="0" w:color="AEAEAE"/>
              <w:right w:val="single" w:sz="8" w:space="0" w:color="E0E0E0"/>
            </w:tcBorders>
            <w:shd w:val="clear" w:color="auto" w:fill="FFFFFF"/>
            <w:hideMark/>
          </w:tcPr>
          <w:p w14:paraId="28F5F737"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8</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7F19B478"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29.6%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182D6857"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22</w:t>
            </w:r>
          </w:p>
        </w:tc>
        <w:tc>
          <w:tcPr>
            <w:tcW w:w="1370" w:type="dxa"/>
            <w:tcBorders>
              <w:top w:val="single" w:sz="8" w:space="0" w:color="AEAEAE"/>
              <w:left w:val="single" w:sz="8" w:space="0" w:color="E0E0E0"/>
              <w:bottom w:val="single" w:sz="8" w:space="0" w:color="AEAEAE"/>
              <w:right w:val="nil"/>
            </w:tcBorders>
            <w:shd w:val="clear" w:color="auto" w:fill="FFFFFF"/>
            <w:hideMark/>
          </w:tcPr>
          <w:p w14:paraId="2108981D"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62.9%</w:t>
            </w:r>
          </w:p>
        </w:tc>
      </w:tr>
      <w:tr w:rsidR="005674BF" w:rsidRPr="00733ACD" w14:paraId="60292F47" w14:textId="77777777" w:rsidTr="00962AD2">
        <w:trPr>
          <w:cantSplit/>
        </w:trPr>
        <w:tc>
          <w:tcPr>
            <w:tcW w:w="2463" w:type="dxa"/>
            <w:vMerge/>
            <w:tcBorders>
              <w:top w:val="single" w:sz="8" w:space="0" w:color="AEAEAE"/>
              <w:left w:val="nil"/>
              <w:bottom w:val="single" w:sz="8" w:space="0" w:color="AEAEAE"/>
              <w:right w:val="nil"/>
            </w:tcBorders>
            <w:vAlign w:val="center"/>
            <w:hideMark/>
          </w:tcPr>
          <w:p w14:paraId="2D4D9B98"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1556D084"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no</w:t>
            </w:r>
          </w:p>
        </w:tc>
        <w:tc>
          <w:tcPr>
            <w:tcW w:w="607" w:type="dxa"/>
            <w:tcBorders>
              <w:top w:val="single" w:sz="8" w:space="0" w:color="AEAEAE"/>
              <w:left w:val="nil"/>
              <w:bottom w:val="single" w:sz="8" w:space="0" w:color="AEAEAE"/>
              <w:right w:val="single" w:sz="8" w:space="0" w:color="E0E0E0"/>
            </w:tcBorders>
            <w:shd w:val="clear" w:color="auto" w:fill="FFFFFF"/>
            <w:hideMark/>
          </w:tcPr>
          <w:p w14:paraId="3E8A1791"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19</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52B6F7AE"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70.4%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5048BE87"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13</w:t>
            </w:r>
          </w:p>
        </w:tc>
        <w:tc>
          <w:tcPr>
            <w:tcW w:w="1370" w:type="dxa"/>
            <w:tcBorders>
              <w:top w:val="single" w:sz="8" w:space="0" w:color="AEAEAE"/>
              <w:left w:val="single" w:sz="8" w:space="0" w:color="E0E0E0"/>
              <w:bottom w:val="single" w:sz="8" w:space="0" w:color="AEAEAE"/>
              <w:right w:val="nil"/>
            </w:tcBorders>
            <w:shd w:val="clear" w:color="auto" w:fill="FFFFFF"/>
            <w:hideMark/>
          </w:tcPr>
          <w:p w14:paraId="11C2259A"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37.1%</w:t>
            </w:r>
          </w:p>
        </w:tc>
      </w:tr>
      <w:tr w:rsidR="005674BF" w:rsidRPr="00733ACD" w14:paraId="38E119DF" w14:textId="77777777" w:rsidTr="00962AD2">
        <w:trPr>
          <w:cantSplit/>
        </w:trPr>
        <w:tc>
          <w:tcPr>
            <w:tcW w:w="2463" w:type="dxa"/>
            <w:vMerge/>
            <w:tcBorders>
              <w:top w:val="single" w:sz="8" w:space="0" w:color="AEAEAE"/>
              <w:left w:val="nil"/>
              <w:bottom w:val="single" w:sz="8" w:space="0" w:color="AEAEAE"/>
              <w:right w:val="nil"/>
            </w:tcBorders>
            <w:vAlign w:val="center"/>
            <w:hideMark/>
          </w:tcPr>
          <w:p w14:paraId="2707A8B0"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6BDF1F02"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Total</w:t>
            </w:r>
          </w:p>
        </w:tc>
        <w:tc>
          <w:tcPr>
            <w:tcW w:w="607" w:type="dxa"/>
            <w:tcBorders>
              <w:top w:val="single" w:sz="8" w:space="0" w:color="AEAEAE"/>
              <w:left w:val="nil"/>
              <w:bottom w:val="single" w:sz="8" w:space="0" w:color="AEAEAE"/>
              <w:right w:val="single" w:sz="8" w:space="0" w:color="E0E0E0"/>
            </w:tcBorders>
            <w:shd w:val="clear" w:color="auto" w:fill="FFFFFF"/>
            <w:hideMark/>
          </w:tcPr>
          <w:p w14:paraId="69B57CF8"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27</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72883000"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6DA65E24"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35</w:t>
            </w:r>
          </w:p>
        </w:tc>
        <w:tc>
          <w:tcPr>
            <w:tcW w:w="1370" w:type="dxa"/>
            <w:tcBorders>
              <w:top w:val="single" w:sz="8" w:space="0" w:color="AEAEAE"/>
              <w:left w:val="single" w:sz="8" w:space="0" w:color="E0E0E0"/>
              <w:bottom w:val="single" w:sz="8" w:space="0" w:color="AEAEAE"/>
              <w:right w:val="nil"/>
            </w:tcBorders>
            <w:shd w:val="clear" w:color="auto" w:fill="FFFFFF"/>
            <w:hideMark/>
          </w:tcPr>
          <w:p w14:paraId="22768BE2"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100.0%</w:t>
            </w:r>
          </w:p>
        </w:tc>
      </w:tr>
      <w:tr w:rsidR="005674BF" w:rsidRPr="00733ACD" w14:paraId="406261E7" w14:textId="77777777" w:rsidTr="00962AD2">
        <w:trPr>
          <w:cantSplit/>
        </w:trPr>
        <w:tc>
          <w:tcPr>
            <w:tcW w:w="2463" w:type="dxa"/>
            <w:vMerge w:val="restart"/>
            <w:tcBorders>
              <w:top w:val="single" w:sz="8" w:space="0" w:color="AEAEAE"/>
              <w:left w:val="nil"/>
              <w:bottom w:val="single" w:sz="8" w:space="0" w:color="AEAEAE"/>
              <w:right w:val="nil"/>
            </w:tcBorders>
            <w:shd w:val="clear" w:color="auto" w:fill="E0E0E0"/>
            <w:hideMark/>
          </w:tcPr>
          <w:p w14:paraId="2EAA3F67" w14:textId="77777777" w:rsidR="005674BF" w:rsidRPr="00733ACD" w:rsidRDefault="005674BF" w:rsidP="005674BF">
            <w:pPr>
              <w:pStyle w:val="ListParagraph"/>
              <w:numPr>
                <w:ilvl w:val="0"/>
                <w:numId w:val="5"/>
              </w:numPr>
              <w:autoSpaceDE w:val="0"/>
              <w:autoSpaceDN w:val="0"/>
              <w:adjustRightInd w:val="0"/>
              <w:spacing w:after="0" w:line="320" w:lineRule="atLeast"/>
              <w:ind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Which ATD did patients took?</w:t>
            </w:r>
          </w:p>
        </w:tc>
        <w:tc>
          <w:tcPr>
            <w:tcW w:w="2640" w:type="dxa"/>
            <w:tcBorders>
              <w:top w:val="single" w:sz="8" w:space="0" w:color="AEAEAE"/>
              <w:left w:val="nil"/>
              <w:bottom w:val="single" w:sz="8" w:space="0" w:color="AEAEAE"/>
              <w:right w:val="nil"/>
            </w:tcBorders>
            <w:shd w:val="clear" w:color="auto" w:fill="E0E0E0"/>
            <w:hideMark/>
          </w:tcPr>
          <w:p w14:paraId="544F1F85"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PTU</w:t>
            </w:r>
          </w:p>
        </w:tc>
        <w:tc>
          <w:tcPr>
            <w:tcW w:w="607" w:type="dxa"/>
            <w:tcBorders>
              <w:top w:val="single" w:sz="8" w:space="0" w:color="AEAEAE"/>
              <w:left w:val="nil"/>
              <w:bottom w:val="single" w:sz="8" w:space="0" w:color="AEAEAE"/>
              <w:right w:val="single" w:sz="8" w:space="0" w:color="E0E0E0"/>
            </w:tcBorders>
            <w:shd w:val="clear" w:color="auto" w:fill="FFFFFF"/>
            <w:hideMark/>
          </w:tcPr>
          <w:p w14:paraId="7A7907A1"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4</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1026B549"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50.0%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3805667F"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8</w:t>
            </w:r>
          </w:p>
        </w:tc>
        <w:tc>
          <w:tcPr>
            <w:tcW w:w="1370" w:type="dxa"/>
            <w:tcBorders>
              <w:top w:val="single" w:sz="8" w:space="0" w:color="AEAEAE"/>
              <w:left w:val="single" w:sz="8" w:space="0" w:color="E0E0E0"/>
              <w:bottom w:val="single" w:sz="8" w:space="0" w:color="AEAEAE"/>
              <w:right w:val="nil"/>
            </w:tcBorders>
            <w:shd w:val="clear" w:color="auto" w:fill="FFFFFF"/>
            <w:hideMark/>
          </w:tcPr>
          <w:p w14:paraId="4239D9B9"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36.4%</w:t>
            </w:r>
          </w:p>
        </w:tc>
      </w:tr>
      <w:tr w:rsidR="005674BF" w:rsidRPr="00733ACD" w14:paraId="671906B2" w14:textId="77777777" w:rsidTr="00962AD2">
        <w:trPr>
          <w:cantSplit/>
        </w:trPr>
        <w:tc>
          <w:tcPr>
            <w:tcW w:w="2463" w:type="dxa"/>
            <w:vMerge/>
            <w:tcBorders>
              <w:top w:val="single" w:sz="8" w:space="0" w:color="AEAEAE"/>
              <w:left w:val="nil"/>
              <w:bottom w:val="single" w:sz="8" w:space="0" w:color="AEAEAE"/>
              <w:right w:val="nil"/>
            </w:tcBorders>
            <w:vAlign w:val="center"/>
            <w:hideMark/>
          </w:tcPr>
          <w:p w14:paraId="1952B0A3"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144F2F44"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PTU +PROPRANOLOL</w:t>
            </w:r>
          </w:p>
        </w:tc>
        <w:tc>
          <w:tcPr>
            <w:tcW w:w="607" w:type="dxa"/>
            <w:tcBorders>
              <w:top w:val="single" w:sz="8" w:space="0" w:color="AEAEAE"/>
              <w:left w:val="nil"/>
              <w:bottom w:val="single" w:sz="8" w:space="0" w:color="AEAEAE"/>
              <w:right w:val="single" w:sz="8" w:space="0" w:color="E0E0E0"/>
            </w:tcBorders>
            <w:shd w:val="clear" w:color="auto" w:fill="FFFFFF"/>
            <w:hideMark/>
          </w:tcPr>
          <w:p w14:paraId="3CD4F335"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5083183D"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12.5%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5045A9C9"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8</w:t>
            </w:r>
          </w:p>
        </w:tc>
        <w:tc>
          <w:tcPr>
            <w:tcW w:w="1370" w:type="dxa"/>
            <w:tcBorders>
              <w:top w:val="single" w:sz="8" w:space="0" w:color="AEAEAE"/>
              <w:left w:val="single" w:sz="8" w:space="0" w:color="E0E0E0"/>
              <w:bottom w:val="single" w:sz="8" w:space="0" w:color="AEAEAE"/>
              <w:right w:val="nil"/>
            </w:tcBorders>
            <w:shd w:val="clear" w:color="auto" w:fill="FFFFFF"/>
            <w:hideMark/>
          </w:tcPr>
          <w:p w14:paraId="1B8F64C1"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36.4%</w:t>
            </w:r>
          </w:p>
        </w:tc>
      </w:tr>
      <w:tr w:rsidR="005674BF" w:rsidRPr="00733ACD" w14:paraId="1DD1D4F8" w14:textId="77777777" w:rsidTr="00962AD2">
        <w:trPr>
          <w:cantSplit/>
        </w:trPr>
        <w:tc>
          <w:tcPr>
            <w:tcW w:w="2463" w:type="dxa"/>
            <w:vMerge/>
            <w:tcBorders>
              <w:top w:val="single" w:sz="8" w:space="0" w:color="AEAEAE"/>
              <w:left w:val="nil"/>
              <w:bottom w:val="single" w:sz="8" w:space="0" w:color="AEAEAE"/>
              <w:right w:val="nil"/>
            </w:tcBorders>
            <w:vAlign w:val="center"/>
            <w:hideMark/>
          </w:tcPr>
          <w:p w14:paraId="4622B88D"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3D0EC38D"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PROPRANOLOL</w:t>
            </w:r>
          </w:p>
        </w:tc>
        <w:tc>
          <w:tcPr>
            <w:tcW w:w="607" w:type="dxa"/>
            <w:tcBorders>
              <w:top w:val="single" w:sz="8" w:space="0" w:color="AEAEAE"/>
              <w:left w:val="nil"/>
              <w:bottom w:val="single" w:sz="8" w:space="0" w:color="AEAEAE"/>
              <w:right w:val="single" w:sz="8" w:space="0" w:color="E0E0E0"/>
            </w:tcBorders>
            <w:shd w:val="clear" w:color="auto" w:fill="FFFFFF"/>
            <w:hideMark/>
          </w:tcPr>
          <w:p w14:paraId="7A70D940"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3</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564B7511"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37.5%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27D70117"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6</w:t>
            </w:r>
          </w:p>
        </w:tc>
        <w:tc>
          <w:tcPr>
            <w:tcW w:w="1370" w:type="dxa"/>
            <w:tcBorders>
              <w:top w:val="single" w:sz="8" w:space="0" w:color="AEAEAE"/>
              <w:left w:val="single" w:sz="8" w:space="0" w:color="E0E0E0"/>
              <w:bottom w:val="single" w:sz="8" w:space="0" w:color="AEAEAE"/>
              <w:right w:val="nil"/>
            </w:tcBorders>
            <w:shd w:val="clear" w:color="auto" w:fill="FFFFFF"/>
            <w:hideMark/>
          </w:tcPr>
          <w:p w14:paraId="7E51A91E"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27.3%</w:t>
            </w:r>
          </w:p>
        </w:tc>
      </w:tr>
      <w:tr w:rsidR="005674BF" w:rsidRPr="00733ACD" w14:paraId="65CF0B01" w14:textId="77777777" w:rsidTr="00962AD2">
        <w:trPr>
          <w:cantSplit/>
        </w:trPr>
        <w:tc>
          <w:tcPr>
            <w:tcW w:w="2463" w:type="dxa"/>
            <w:vMerge/>
            <w:tcBorders>
              <w:top w:val="single" w:sz="8" w:space="0" w:color="AEAEAE"/>
              <w:left w:val="nil"/>
              <w:bottom w:val="single" w:sz="8" w:space="0" w:color="AEAEAE"/>
              <w:right w:val="nil"/>
            </w:tcBorders>
            <w:vAlign w:val="center"/>
            <w:hideMark/>
          </w:tcPr>
          <w:p w14:paraId="15E3E552"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62E1293E"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Total</w:t>
            </w:r>
          </w:p>
        </w:tc>
        <w:tc>
          <w:tcPr>
            <w:tcW w:w="607" w:type="dxa"/>
            <w:tcBorders>
              <w:top w:val="single" w:sz="8" w:space="0" w:color="AEAEAE"/>
              <w:left w:val="nil"/>
              <w:bottom w:val="single" w:sz="8" w:space="0" w:color="AEAEAE"/>
              <w:right w:val="single" w:sz="8" w:space="0" w:color="E0E0E0"/>
            </w:tcBorders>
            <w:shd w:val="clear" w:color="auto" w:fill="FFFFFF"/>
            <w:hideMark/>
          </w:tcPr>
          <w:p w14:paraId="72F82109"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8</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34185D97"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25CB457F"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22</w:t>
            </w:r>
          </w:p>
        </w:tc>
        <w:tc>
          <w:tcPr>
            <w:tcW w:w="1370" w:type="dxa"/>
            <w:tcBorders>
              <w:top w:val="single" w:sz="8" w:space="0" w:color="AEAEAE"/>
              <w:left w:val="single" w:sz="8" w:space="0" w:color="E0E0E0"/>
              <w:bottom w:val="single" w:sz="8" w:space="0" w:color="AEAEAE"/>
              <w:right w:val="nil"/>
            </w:tcBorders>
            <w:shd w:val="clear" w:color="auto" w:fill="FFFFFF"/>
            <w:hideMark/>
          </w:tcPr>
          <w:p w14:paraId="0235D23C"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100.0%</w:t>
            </w:r>
          </w:p>
        </w:tc>
      </w:tr>
      <w:tr w:rsidR="005674BF" w:rsidRPr="00733ACD" w14:paraId="51F37A47" w14:textId="77777777" w:rsidTr="00962AD2">
        <w:trPr>
          <w:cantSplit/>
        </w:trPr>
        <w:tc>
          <w:tcPr>
            <w:tcW w:w="2463" w:type="dxa"/>
            <w:vMerge w:val="restart"/>
            <w:tcBorders>
              <w:top w:val="single" w:sz="8" w:space="0" w:color="AEAEAE"/>
              <w:left w:val="nil"/>
              <w:bottom w:val="single" w:sz="8" w:space="0" w:color="AEAEAE"/>
              <w:right w:val="nil"/>
            </w:tcBorders>
            <w:shd w:val="clear" w:color="auto" w:fill="E0E0E0"/>
            <w:hideMark/>
          </w:tcPr>
          <w:p w14:paraId="52E622F2" w14:textId="77777777" w:rsidR="005674BF" w:rsidRPr="00733ACD" w:rsidRDefault="005674BF" w:rsidP="005674BF">
            <w:pPr>
              <w:pStyle w:val="ListParagraph"/>
              <w:numPr>
                <w:ilvl w:val="0"/>
                <w:numId w:val="5"/>
              </w:numPr>
              <w:autoSpaceDE w:val="0"/>
              <w:autoSpaceDN w:val="0"/>
              <w:adjustRightInd w:val="0"/>
              <w:spacing w:after="0" w:line="320" w:lineRule="atLeast"/>
              <w:ind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 xml:space="preserve">Did patients </w:t>
            </w:r>
            <w:proofErr w:type="gramStart"/>
            <w:r w:rsidRPr="00733ACD">
              <w:rPr>
                <w:rFonts w:ascii="Times New Roman" w:hAnsi="Times New Roman" w:cs="Times New Roman"/>
                <w:color w:val="264A60"/>
                <w:sz w:val="24"/>
                <w:szCs w:val="24"/>
              </w:rPr>
              <w:t>took</w:t>
            </w:r>
            <w:proofErr w:type="gramEnd"/>
            <w:r w:rsidRPr="00733ACD">
              <w:rPr>
                <w:rFonts w:ascii="Times New Roman" w:hAnsi="Times New Roman" w:cs="Times New Roman"/>
                <w:color w:val="264A60"/>
                <w:sz w:val="24"/>
                <w:szCs w:val="24"/>
              </w:rPr>
              <w:t xml:space="preserve"> thyroxine post op?</w:t>
            </w:r>
          </w:p>
        </w:tc>
        <w:tc>
          <w:tcPr>
            <w:tcW w:w="2640" w:type="dxa"/>
            <w:tcBorders>
              <w:top w:val="single" w:sz="8" w:space="0" w:color="AEAEAE"/>
              <w:left w:val="nil"/>
              <w:bottom w:val="single" w:sz="8" w:space="0" w:color="AEAEAE"/>
              <w:right w:val="nil"/>
            </w:tcBorders>
            <w:shd w:val="clear" w:color="auto" w:fill="E0E0E0"/>
            <w:hideMark/>
          </w:tcPr>
          <w:p w14:paraId="61D778E0"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yes</w:t>
            </w:r>
          </w:p>
        </w:tc>
        <w:tc>
          <w:tcPr>
            <w:tcW w:w="607" w:type="dxa"/>
            <w:tcBorders>
              <w:top w:val="single" w:sz="8" w:space="0" w:color="AEAEAE"/>
              <w:left w:val="nil"/>
              <w:bottom w:val="single" w:sz="8" w:space="0" w:color="AEAEAE"/>
              <w:right w:val="single" w:sz="8" w:space="0" w:color="E0E0E0"/>
            </w:tcBorders>
            <w:shd w:val="clear" w:color="auto" w:fill="FFFFFF"/>
            <w:hideMark/>
          </w:tcPr>
          <w:p w14:paraId="224516D9"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14</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4F8A44C5"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51.9%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067D0D6A"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0</w:t>
            </w:r>
          </w:p>
        </w:tc>
        <w:tc>
          <w:tcPr>
            <w:tcW w:w="1370" w:type="dxa"/>
            <w:tcBorders>
              <w:top w:val="single" w:sz="8" w:space="0" w:color="AEAEAE"/>
              <w:left w:val="single" w:sz="8" w:space="0" w:color="E0E0E0"/>
              <w:bottom w:val="single" w:sz="8" w:space="0" w:color="AEAEAE"/>
              <w:right w:val="nil"/>
            </w:tcBorders>
            <w:shd w:val="clear" w:color="auto" w:fill="FFFFFF"/>
            <w:hideMark/>
          </w:tcPr>
          <w:p w14:paraId="067858CE"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0.0%</w:t>
            </w:r>
          </w:p>
        </w:tc>
      </w:tr>
      <w:tr w:rsidR="005674BF" w:rsidRPr="00733ACD" w14:paraId="737EA86C" w14:textId="77777777" w:rsidTr="00962AD2">
        <w:trPr>
          <w:cantSplit/>
        </w:trPr>
        <w:tc>
          <w:tcPr>
            <w:tcW w:w="2463" w:type="dxa"/>
            <w:vMerge/>
            <w:tcBorders>
              <w:top w:val="single" w:sz="8" w:space="0" w:color="AEAEAE"/>
              <w:left w:val="nil"/>
              <w:bottom w:val="single" w:sz="8" w:space="0" w:color="AEAEAE"/>
              <w:right w:val="nil"/>
            </w:tcBorders>
            <w:vAlign w:val="center"/>
            <w:hideMark/>
          </w:tcPr>
          <w:p w14:paraId="04A6CC6A"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0DFCB116"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no</w:t>
            </w:r>
          </w:p>
        </w:tc>
        <w:tc>
          <w:tcPr>
            <w:tcW w:w="607" w:type="dxa"/>
            <w:tcBorders>
              <w:top w:val="single" w:sz="8" w:space="0" w:color="AEAEAE"/>
              <w:left w:val="nil"/>
              <w:bottom w:val="single" w:sz="8" w:space="0" w:color="AEAEAE"/>
              <w:right w:val="single" w:sz="8" w:space="0" w:color="E0E0E0"/>
            </w:tcBorders>
            <w:shd w:val="clear" w:color="auto" w:fill="FFFFFF"/>
            <w:hideMark/>
          </w:tcPr>
          <w:p w14:paraId="322263C6"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13</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6C5A610B"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48.1%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6249D316"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0</w:t>
            </w:r>
          </w:p>
        </w:tc>
        <w:tc>
          <w:tcPr>
            <w:tcW w:w="1370" w:type="dxa"/>
            <w:tcBorders>
              <w:top w:val="single" w:sz="8" w:space="0" w:color="AEAEAE"/>
              <w:left w:val="single" w:sz="8" w:space="0" w:color="E0E0E0"/>
              <w:bottom w:val="single" w:sz="8" w:space="0" w:color="AEAEAE"/>
              <w:right w:val="nil"/>
            </w:tcBorders>
            <w:shd w:val="clear" w:color="auto" w:fill="FFFFFF"/>
            <w:hideMark/>
          </w:tcPr>
          <w:p w14:paraId="4533E901"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0.0%</w:t>
            </w:r>
          </w:p>
        </w:tc>
      </w:tr>
      <w:tr w:rsidR="005674BF" w:rsidRPr="00733ACD" w14:paraId="3A571559" w14:textId="77777777" w:rsidTr="00962AD2">
        <w:trPr>
          <w:cantSplit/>
        </w:trPr>
        <w:tc>
          <w:tcPr>
            <w:tcW w:w="2463" w:type="dxa"/>
            <w:vMerge/>
            <w:tcBorders>
              <w:top w:val="single" w:sz="8" w:space="0" w:color="AEAEAE"/>
              <w:left w:val="nil"/>
              <w:bottom w:val="single" w:sz="8" w:space="0" w:color="AEAEAE"/>
              <w:right w:val="nil"/>
            </w:tcBorders>
            <w:vAlign w:val="center"/>
            <w:hideMark/>
          </w:tcPr>
          <w:p w14:paraId="5D102800"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4FDB7013"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Total</w:t>
            </w:r>
          </w:p>
        </w:tc>
        <w:tc>
          <w:tcPr>
            <w:tcW w:w="607" w:type="dxa"/>
            <w:tcBorders>
              <w:top w:val="single" w:sz="8" w:space="0" w:color="AEAEAE"/>
              <w:left w:val="nil"/>
              <w:bottom w:val="single" w:sz="8" w:space="0" w:color="AEAEAE"/>
              <w:right w:val="single" w:sz="8" w:space="0" w:color="E0E0E0"/>
            </w:tcBorders>
            <w:shd w:val="clear" w:color="auto" w:fill="FFFFFF"/>
            <w:hideMark/>
          </w:tcPr>
          <w:p w14:paraId="30676E35"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27</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0AFBB0E9"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74BEA352"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0</w:t>
            </w:r>
          </w:p>
        </w:tc>
        <w:tc>
          <w:tcPr>
            <w:tcW w:w="1370" w:type="dxa"/>
            <w:tcBorders>
              <w:top w:val="single" w:sz="8" w:space="0" w:color="AEAEAE"/>
              <w:left w:val="single" w:sz="8" w:space="0" w:color="E0E0E0"/>
              <w:bottom w:val="single" w:sz="8" w:space="0" w:color="AEAEAE"/>
              <w:right w:val="nil"/>
            </w:tcBorders>
            <w:shd w:val="clear" w:color="auto" w:fill="FFFFFF"/>
            <w:hideMark/>
          </w:tcPr>
          <w:p w14:paraId="508C8855"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0.0%</w:t>
            </w:r>
          </w:p>
        </w:tc>
      </w:tr>
      <w:tr w:rsidR="005674BF" w:rsidRPr="00733ACD" w14:paraId="5C2BD947" w14:textId="77777777" w:rsidTr="00962AD2">
        <w:trPr>
          <w:cantSplit/>
        </w:trPr>
        <w:tc>
          <w:tcPr>
            <w:tcW w:w="2463" w:type="dxa"/>
            <w:vMerge w:val="restart"/>
            <w:tcBorders>
              <w:top w:val="single" w:sz="8" w:space="0" w:color="AEAEAE"/>
              <w:left w:val="nil"/>
              <w:bottom w:val="single" w:sz="8" w:space="0" w:color="152935"/>
              <w:right w:val="nil"/>
            </w:tcBorders>
            <w:shd w:val="clear" w:color="auto" w:fill="E0E0E0"/>
            <w:hideMark/>
          </w:tcPr>
          <w:p w14:paraId="39DAC376" w14:textId="77777777" w:rsidR="005674BF" w:rsidRPr="00733ACD" w:rsidRDefault="005674BF" w:rsidP="005674BF">
            <w:pPr>
              <w:pStyle w:val="ListParagraph"/>
              <w:numPr>
                <w:ilvl w:val="0"/>
                <w:numId w:val="5"/>
              </w:numPr>
              <w:autoSpaceDE w:val="0"/>
              <w:autoSpaceDN w:val="0"/>
              <w:adjustRightInd w:val="0"/>
              <w:spacing w:after="0" w:line="320" w:lineRule="atLeast"/>
              <w:ind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Did patients have a problem with their voice after surgery?</w:t>
            </w:r>
          </w:p>
        </w:tc>
        <w:tc>
          <w:tcPr>
            <w:tcW w:w="2640" w:type="dxa"/>
            <w:tcBorders>
              <w:top w:val="single" w:sz="8" w:space="0" w:color="AEAEAE"/>
              <w:left w:val="nil"/>
              <w:bottom w:val="single" w:sz="8" w:space="0" w:color="AEAEAE"/>
              <w:right w:val="nil"/>
            </w:tcBorders>
            <w:shd w:val="clear" w:color="auto" w:fill="E0E0E0"/>
            <w:hideMark/>
          </w:tcPr>
          <w:p w14:paraId="18894E53"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strongly agree</w:t>
            </w:r>
          </w:p>
        </w:tc>
        <w:tc>
          <w:tcPr>
            <w:tcW w:w="607" w:type="dxa"/>
            <w:tcBorders>
              <w:top w:val="single" w:sz="8" w:space="0" w:color="AEAEAE"/>
              <w:left w:val="nil"/>
              <w:bottom w:val="single" w:sz="8" w:space="0" w:color="AEAEAE"/>
              <w:right w:val="single" w:sz="8" w:space="0" w:color="E0E0E0"/>
            </w:tcBorders>
            <w:shd w:val="clear" w:color="auto" w:fill="FFFFFF"/>
            <w:hideMark/>
          </w:tcPr>
          <w:p w14:paraId="668E926D"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06945C5B"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7.4%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04A7D319"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0</w:t>
            </w:r>
          </w:p>
        </w:tc>
        <w:tc>
          <w:tcPr>
            <w:tcW w:w="1370" w:type="dxa"/>
            <w:tcBorders>
              <w:top w:val="single" w:sz="8" w:space="0" w:color="AEAEAE"/>
              <w:left w:val="single" w:sz="8" w:space="0" w:color="E0E0E0"/>
              <w:bottom w:val="single" w:sz="8" w:space="0" w:color="AEAEAE"/>
              <w:right w:val="nil"/>
            </w:tcBorders>
            <w:shd w:val="clear" w:color="auto" w:fill="FFFFFF"/>
            <w:hideMark/>
          </w:tcPr>
          <w:p w14:paraId="355A16DD"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0.0%</w:t>
            </w:r>
          </w:p>
        </w:tc>
      </w:tr>
      <w:tr w:rsidR="005674BF" w:rsidRPr="00733ACD" w14:paraId="47EF0E82" w14:textId="77777777" w:rsidTr="00962AD2">
        <w:trPr>
          <w:cantSplit/>
        </w:trPr>
        <w:tc>
          <w:tcPr>
            <w:tcW w:w="2463" w:type="dxa"/>
            <w:vMerge/>
            <w:tcBorders>
              <w:top w:val="single" w:sz="8" w:space="0" w:color="AEAEAE"/>
              <w:left w:val="nil"/>
              <w:bottom w:val="single" w:sz="8" w:space="0" w:color="152935"/>
              <w:right w:val="nil"/>
            </w:tcBorders>
            <w:vAlign w:val="center"/>
            <w:hideMark/>
          </w:tcPr>
          <w:p w14:paraId="193B4D17"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13092C19"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agree</w:t>
            </w:r>
          </w:p>
        </w:tc>
        <w:tc>
          <w:tcPr>
            <w:tcW w:w="607" w:type="dxa"/>
            <w:tcBorders>
              <w:top w:val="single" w:sz="8" w:space="0" w:color="AEAEAE"/>
              <w:left w:val="nil"/>
              <w:bottom w:val="single" w:sz="8" w:space="0" w:color="AEAEAE"/>
              <w:right w:val="single" w:sz="8" w:space="0" w:color="E0E0E0"/>
            </w:tcBorders>
            <w:shd w:val="clear" w:color="auto" w:fill="FFFFFF"/>
            <w:hideMark/>
          </w:tcPr>
          <w:p w14:paraId="61ED6C29"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3</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6C5B39C2"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11.1%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02C3B1A7"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0</w:t>
            </w:r>
          </w:p>
        </w:tc>
        <w:tc>
          <w:tcPr>
            <w:tcW w:w="1370" w:type="dxa"/>
            <w:tcBorders>
              <w:top w:val="single" w:sz="8" w:space="0" w:color="AEAEAE"/>
              <w:left w:val="single" w:sz="8" w:space="0" w:color="E0E0E0"/>
              <w:bottom w:val="single" w:sz="8" w:space="0" w:color="AEAEAE"/>
              <w:right w:val="nil"/>
            </w:tcBorders>
            <w:shd w:val="clear" w:color="auto" w:fill="FFFFFF"/>
            <w:hideMark/>
          </w:tcPr>
          <w:p w14:paraId="288315FB"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0.0%</w:t>
            </w:r>
          </w:p>
        </w:tc>
      </w:tr>
      <w:tr w:rsidR="005674BF" w:rsidRPr="00733ACD" w14:paraId="5F12A628" w14:textId="77777777" w:rsidTr="00962AD2">
        <w:trPr>
          <w:cantSplit/>
        </w:trPr>
        <w:tc>
          <w:tcPr>
            <w:tcW w:w="2463" w:type="dxa"/>
            <w:vMerge/>
            <w:tcBorders>
              <w:top w:val="single" w:sz="8" w:space="0" w:color="AEAEAE"/>
              <w:left w:val="nil"/>
              <w:bottom w:val="single" w:sz="8" w:space="0" w:color="152935"/>
              <w:right w:val="nil"/>
            </w:tcBorders>
            <w:vAlign w:val="center"/>
            <w:hideMark/>
          </w:tcPr>
          <w:p w14:paraId="390C7748"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2E48C7C5"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neutral</w:t>
            </w:r>
          </w:p>
        </w:tc>
        <w:tc>
          <w:tcPr>
            <w:tcW w:w="607" w:type="dxa"/>
            <w:tcBorders>
              <w:top w:val="single" w:sz="8" w:space="0" w:color="AEAEAE"/>
              <w:left w:val="nil"/>
              <w:bottom w:val="single" w:sz="8" w:space="0" w:color="AEAEAE"/>
              <w:right w:val="single" w:sz="8" w:space="0" w:color="E0E0E0"/>
            </w:tcBorders>
            <w:shd w:val="clear" w:color="auto" w:fill="FFFFFF"/>
            <w:hideMark/>
          </w:tcPr>
          <w:p w14:paraId="39249666"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4BAAABFC"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7.4%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6D94AFB8"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0</w:t>
            </w:r>
          </w:p>
        </w:tc>
        <w:tc>
          <w:tcPr>
            <w:tcW w:w="1370" w:type="dxa"/>
            <w:tcBorders>
              <w:top w:val="single" w:sz="8" w:space="0" w:color="AEAEAE"/>
              <w:left w:val="single" w:sz="8" w:space="0" w:color="E0E0E0"/>
              <w:bottom w:val="single" w:sz="8" w:space="0" w:color="AEAEAE"/>
              <w:right w:val="nil"/>
            </w:tcBorders>
            <w:shd w:val="clear" w:color="auto" w:fill="FFFFFF"/>
            <w:hideMark/>
          </w:tcPr>
          <w:p w14:paraId="7C26297D"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0.0%</w:t>
            </w:r>
          </w:p>
        </w:tc>
      </w:tr>
      <w:tr w:rsidR="005674BF" w:rsidRPr="00733ACD" w14:paraId="4595862F" w14:textId="77777777" w:rsidTr="00962AD2">
        <w:trPr>
          <w:cantSplit/>
        </w:trPr>
        <w:tc>
          <w:tcPr>
            <w:tcW w:w="2463" w:type="dxa"/>
            <w:vMerge/>
            <w:tcBorders>
              <w:top w:val="single" w:sz="8" w:space="0" w:color="AEAEAE"/>
              <w:left w:val="nil"/>
              <w:bottom w:val="single" w:sz="8" w:space="0" w:color="152935"/>
              <w:right w:val="nil"/>
            </w:tcBorders>
            <w:vAlign w:val="center"/>
            <w:hideMark/>
          </w:tcPr>
          <w:p w14:paraId="697D2F36"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02890CED"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disagree</w:t>
            </w:r>
          </w:p>
        </w:tc>
        <w:tc>
          <w:tcPr>
            <w:tcW w:w="607" w:type="dxa"/>
            <w:tcBorders>
              <w:top w:val="single" w:sz="8" w:space="0" w:color="AEAEAE"/>
              <w:left w:val="nil"/>
              <w:bottom w:val="single" w:sz="8" w:space="0" w:color="AEAEAE"/>
              <w:right w:val="single" w:sz="8" w:space="0" w:color="E0E0E0"/>
            </w:tcBorders>
            <w:shd w:val="clear" w:color="auto" w:fill="FFFFFF"/>
            <w:hideMark/>
          </w:tcPr>
          <w:p w14:paraId="5EC19F8F"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13</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45132B62"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48.1%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0B7437CE"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0</w:t>
            </w:r>
          </w:p>
        </w:tc>
        <w:tc>
          <w:tcPr>
            <w:tcW w:w="1370" w:type="dxa"/>
            <w:tcBorders>
              <w:top w:val="single" w:sz="8" w:space="0" w:color="AEAEAE"/>
              <w:left w:val="single" w:sz="8" w:space="0" w:color="E0E0E0"/>
              <w:bottom w:val="single" w:sz="8" w:space="0" w:color="AEAEAE"/>
              <w:right w:val="nil"/>
            </w:tcBorders>
            <w:shd w:val="clear" w:color="auto" w:fill="FFFFFF"/>
            <w:hideMark/>
          </w:tcPr>
          <w:p w14:paraId="048D8E37"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0.0%</w:t>
            </w:r>
          </w:p>
        </w:tc>
      </w:tr>
      <w:tr w:rsidR="005674BF" w:rsidRPr="00733ACD" w14:paraId="0C03BD18" w14:textId="77777777" w:rsidTr="00962AD2">
        <w:trPr>
          <w:cantSplit/>
        </w:trPr>
        <w:tc>
          <w:tcPr>
            <w:tcW w:w="2463" w:type="dxa"/>
            <w:vMerge/>
            <w:tcBorders>
              <w:top w:val="single" w:sz="8" w:space="0" w:color="AEAEAE"/>
              <w:left w:val="nil"/>
              <w:bottom w:val="single" w:sz="8" w:space="0" w:color="152935"/>
              <w:right w:val="nil"/>
            </w:tcBorders>
            <w:vAlign w:val="center"/>
            <w:hideMark/>
          </w:tcPr>
          <w:p w14:paraId="14498761"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AEAEAE"/>
              <w:right w:val="nil"/>
            </w:tcBorders>
            <w:shd w:val="clear" w:color="auto" w:fill="E0E0E0"/>
            <w:hideMark/>
          </w:tcPr>
          <w:p w14:paraId="63DB4098"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strongly disagree</w:t>
            </w:r>
          </w:p>
        </w:tc>
        <w:tc>
          <w:tcPr>
            <w:tcW w:w="607" w:type="dxa"/>
            <w:tcBorders>
              <w:top w:val="single" w:sz="8" w:space="0" w:color="AEAEAE"/>
              <w:left w:val="nil"/>
              <w:bottom w:val="single" w:sz="8" w:space="0" w:color="AEAEAE"/>
              <w:right w:val="single" w:sz="8" w:space="0" w:color="E0E0E0"/>
            </w:tcBorders>
            <w:shd w:val="clear" w:color="auto" w:fill="FFFFFF"/>
            <w:hideMark/>
          </w:tcPr>
          <w:p w14:paraId="6D49F570"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7</w:t>
            </w:r>
          </w:p>
        </w:tc>
        <w:tc>
          <w:tcPr>
            <w:tcW w:w="1370" w:type="dxa"/>
            <w:tcBorders>
              <w:top w:val="single" w:sz="8" w:space="0" w:color="AEAEAE"/>
              <w:left w:val="single" w:sz="8" w:space="0" w:color="E0E0E0"/>
              <w:bottom w:val="single" w:sz="8" w:space="0" w:color="AEAEAE"/>
              <w:right w:val="single" w:sz="8" w:space="0" w:color="E0E0E0"/>
            </w:tcBorders>
            <w:shd w:val="clear" w:color="auto" w:fill="FFFFFF"/>
            <w:hideMark/>
          </w:tcPr>
          <w:p w14:paraId="4959AAF2"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25.9%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0FFFD711"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0</w:t>
            </w:r>
          </w:p>
        </w:tc>
        <w:tc>
          <w:tcPr>
            <w:tcW w:w="1370" w:type="dxa"/>
            <w:tcBorders>
              <w:top w:val="single" w:sz="8" w:space="0" w:color="AEAEAE"/>
              <w:left w:val="single" w:sz="8" w:space="0" w:color="E0E0E0"/>
              <w:bottom w:val="single" w:sz="8" w:space="0" w:color="AEAEAE"/>
              <w:right w:val="nil"/>
            </w:tcBorders>
            <w:shd w:val="clear" w:color="auto" w:fill="FFFFFF"/>
            <w:hideMark/>
          </w:tcPr>
          <w:p w14:paraId="64EA4FC9"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0.0%</w:t>
            </w:r>
          </w:p>
        </w:tc>
      </w:tr>
      <w:tr w:rsidR="005674BF" w:rsidRPr="00733ACD" w14:paraId="125B86C5" w14:textId="77777777" w:rsidTr="00962AD2">
        <w:trPr>
          <w:cantSplit/>
        </w:trPr>
        <w:tc>
          <w:tcPr>
            <w:tcW w:w="2463" w:type="dxa"/>
            <w:vMerge/>
            <w:tcBorders>
              <w:top w:val="single" w:sz="8" w:space="0" w:color="AEAEAE"/>
              <w:left w:val="nil"/>
              <w:bottom w:val="single" w:sz="8" w:space="0" w:color="152935"/>
              <w:right w:val="nil"/>
            </w:tcBorders>
            <w:vAlign w:val="center"/>
            <w:hideMark/>
          </w:tcPr>
          <w:p w14:paraId="067A0ADA" w14:textId="77777777" w:rsidR="005674BF" w:rsidRPr="00733ACD" w:rsidRDefault="005674BF">
            <w:pPr>
              <w:spacing w:after="0"/>
              <w:rPr>
                <w:rFonts w:ascii="Times New Roman" w:hAnsi="Times New Roman" w:cs="Times New Roman"/>
                <w:color w:val="264A60"/>
                <w:sz w:val="24"/>
                <w:szCs w:val="24"/>
              </w:rPr>
            </w:pPr>
          </w:p>
        </w:tc>
        <w:tc>
          <w:tcPr>
            <w:tcW w:w="2640" w:type="dxa"/>
            <w:tcBorders>
              <w:top w:val="single" w:sz="8" w:space="0" w:color="AEAEAE"/>
              <w:left w:val="nil"/>
              <w:bottom w:val="single" w:sz="8" w:space="0" w:color="152935"/>
              <w:right w:val="nil"/>
            </w:tcBorders>
            <w:shd w:val="clear" w:color="auto" w:fill="E0E0E0"/>
            <w:hideMark/>
          </w:tcPr>
          <w:p w14:paraId="12FF0B77" w14:textId="77777777" w:rsidR="005674BF" w:rsidRPr="00733ACD" w:rsidRDefault="005674BF">
            <w:pPr>
              <w:autoSpaceDE w:val="0"/>
              <w:autoSpaceDN w:val="0"/>
              <w:adjustRightInd w:val="0"/>
              <w:spacing w:after="0" w:line="320" w:lineRule="atLeast"/>
              <w:ind w:left="60" w:right="60"/>
              <w:rPr>
                <w:rFonts w:ascii="Times New Roman" w:hAnsi="Times New Roman" w:cs="Times New Roman"/>
                <w:color w:val="264A60"/>
                <w:sz w:val="24"/>
                <w:szCs w:val="24"/>
              </w:rPr>
            </w:pPr>
            <w:r w:rsidRPr="00733ACD">
              <w:rPr>
                <w:rFonts w:ascii="Times New Roman" w:hAnsi="Times New Roman" w:cs="Times New Roman"/>
                <w:color w:val="264A60"/>
                <w:sz w:val="24"/>
                <w:szCs w:val="24"/>
              </w:rPr>
              <w:t>Total</w:t>
            </w:r>
          </w:p>
        </w:tc>
        <w:tc>
          <w:tcPr>
            <w:tcW w:w="607" w:type="dxa"/>
            <w:tcBorders>
              <w:top w:val="single" w:sz="8" w:space="0" w:color="AEAEAE"/>
              <w:left w:val="nil"/>
              <w:bottom w:val="single" w:sz="8" w:space="0" w:color="152935"/>
              <w:right w:val="single" w:sz="8" w:space="0" w:color="E0E0E0"/>
            </w:tcBorders>
            <w:shd w:val="clear" w:color="auto" w:fill="FFFFFF"/>
            <w:hideMark/>
          </w:tcPr>
          <w:p w14:paraId="5D678588"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27</w:t>
            </w:r>
          </w:p>
        </w:tc>
        <w:tc>
          <w:tcPr>
            <w:tcW w:w="1370" w:type="dxa"/>
            <w:tcBorders>
              <w:top w:val="single" w:sz="8" w:space="0" w:color="AEAEAE"/>
              <w:left w:val="single" w:sz="8" w:space="0" w:color="E0E0E0"/>
              <w:bottom w:val="single" w:sz="8" w:space="0" w:color="152935"/>
              <w:right w:val="single" w:sz="8" w:space="0" w:color="E0E0E0"/>
            </w:tcBorders>
            <w:shd w:val="clear" w:color="auto" w:fill="FFFFFF"/>
            <w:hideMark/>
          </w:tcPr>
          <w:p w14:paraId="677AA02D"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100.0%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hideMark/>
          </w:tcPr>
          <w:p w14:paraId="665FBC28"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0</w:t>
            </w:r>
          </w:p>
        </w:tc>
        <w:tc>
          <w:tcPr>
            <w:tcW w:w="1370" w:type="dxa"/>
            <w:tcBorders>
              <w:top w:val="single" w:sz="8" w:space="0" w:color="AEAEAE"/>
              <w:left w:val="single" w:sz="8" w:space="0" w:color="E0E0E0"/>
              <w:bottom w:val="single" w:sz="8" w:space="0" w:color="152935"/>
              <w:right w:val="nil"/>
            </w:tcBorders>
            <w:shd w:val="clear" w:color="auto" w:fill="FFFFFF"/>
            <w:hideMark/>
          </w:tcPr>
          <w:p w14:paraId="01C23442" w14:textId="77777777" w:rsidR="005674BF" w:rsidRPr="00733ACD" w:rsidRDefault="005674BF">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733ACD">
              <w:rPr>
                <w:rFonts w:ascii="Times New Roman" w:hAnsi="Times New Roman" w:cs="Times New Roman"/>
                <w:color w:val="010205"/>
                <w:sz w:val="24"/>
                <w:szCs w:val="24"/>
              </w:rPr>
              <w:t>0.0%</w:t>
            </w:r>
          </w:p>
        </w:tc>
      </w:tr>
    </w:tbl>
    <w:p w14:paraId="5C4DEF49" w14:textId="77777777" w:rsidR="005674BF" w:rsidRPr="00733ACD" w:rsidRDefault="005674BF" w:rsidP="005674BF">
      <w:pPr>
        <w:autoSpaceDE w:val="0"/>
        <w:autoSpaceDN w:val="0"/>
        <w:adjustRightInd w:val="0"/>
        <w:spacing w:after="0" w:line="240" w:lineRule="auto"/>
        <w:rPr>
          <w:rFonts w:ascii="Times New Roman" w:hAnsi="Times New Roman" w:cs="Times New Roman"/>
          <w:sz w:val="24"/>
          <w:szCs w:val="24"/>
        </w:rPr>
      </w:pPr>
    </w:p>
    <w:p w14:paraId="5257C56B" w14:textId="6DD4A047" w:rsidR="005674BF" w:rsidRPr="00733ACD" w:rsidRDefault="005674BF" w:rsidP="005674BF">
      <w:pPr>
        <w:autoSpaceDE w:val="0"/>
        <w:autoSpaceDN w:val="0"/>
        <w:adjustRightInd w:val="0"/>
        <w:spacing w:after="0" w:line="320" w:lineRule="atLeast"/>
        <w:ind w:right="60"/>
        <w:rPr>
          <w:rFonts w:ascii="Times New Roman" w:hAnsi="Times New Roman" w:cs="Times New Roman"/>
          <w:b/>
          <w:bCs/>
          <w:sz w:val="24"/>
          <w:szCs w:val="24"/>
        </w:rPr>
      </w:pPr>
      <w:r w:rsidRPr="00733ACD">
        <w:rPr>
          <w:rFonts w:ascii="Times New Roman" w:hAnsi="Times New Roman" w:cs="Times New Roman"/>
          <w:b/>
          <w:bCs/>
          <w:sz w:val="24"/>
          <w:szCs w:val="24"/>
        </w:rPr>
        <w:t xml:space="preserve">Supplemental Table 3-Association between development of post-op complications and </w:t>
      </w:r>
      <w:proofErr w:type="spellStart"/>
      <w:r w:rsidRPr="00733ACD">
        <w:rPr>
          <w:rFonts w:ascii="Times New Roman" w:hAnsi="Times New Roman" w:cs="Times New Roman"/>
          <w:b/>
          <w:bCs/>
          <w:sz w:val="24"/>
          <w:szCs w:val="24"/>
        </w:rPr>
        <w:t>predicor</w:t>
      </w:r>
      <w:proofErr w:type="spellEnd"/>
      <w:r w:rsidRPr="00733ACD">
        <w:rPr>
          <w:rFonts w:ascii="Times New Roman" w:hAnsi="Times New Roman" w:cs="Times New Roman"/>
          <w:b/>
          <w:bCs/>
          <w:sz w:val="24"/>
          <w:szCs w:val="24"/>
        </w:rPr>
        <w:t xml:space="preserve"> variables of toxic goiter patients at the three centers, S</w:t>
      </w:r>
      <w:r w:rsidRPr="00733ACD">
        <w:rPr>
          <w:rFonts w:ascii="Times New Roman" w:hAnsi="Times New Roman" w:cs="Times New Roman"/>
          <w:b/>
          <w:bCs/>
          <w:color w:val="010205"/>
          <w:sz w:val="24"/>
          <w:szCs w:val="24"/>
        </w:rPr>
        <w:t>idama regional state, E</w:t>
      </w:r>
      <w:r w:rsidR="00AB261D">
        <w:rPr>
          <w:rFonts w:ascii="Times New Roman" w:hAnsi="Times New Roman" w:cs="Times New Roman"/>
          <w:b/>
          <w:bCs/>
          <w:color w:val="010205"/>
          <w:sz w:val="24"/>
          <w:szCs w:val="24"/>
        </w:rPr>
        <w:t>thiopia</w:t>
      </w:r>
    </w:p>
    <w:p w14:paraId="2E9DC6FF" w14:textId="77777777" w:rsidR="005674BF" w:rsidRPr="00733ACD" w:rsidRDefault="005674BF" w:rsidP="005674BF">
      <w:pPr>
        <w:autoSpaceDE w:val="0"/>
        <w:autoSpaceDN w:val="0"/>
        <w:adjustRightInd w:val="0"/>
        <w:spacing w:after="0" w:line="240" w:lineRule="auto"/>
        <w:rPr>
          <w:rFonts w:ascii="Times New Roman" w:hAnsi="Times New Roman" w:cs="Times New Roman"/>
          <w:sz w:val="24"/>
          <w:szCs w:val="24"/>
          <w:highlight w:val="green"/>
        </w:rPr>
      </w:pPr>
    </w:p>
    <w:tbl>
      <w:tblPr>
        <w:tblStyle w:val="TableGrid"/>
        <w:tblpPr w:leftFromText="180" w:rightFromText="180" w:vertAnchor="page" w:horzAnchor="margin" w:tblpY="3971"/>
        <w:tblW w:w="9120" w:type="dxa"/>
        <w:tblLayout w:type="fixed"/>
        <w:tblLook w:val="04A0" w:firstRow="1" w:lastRow="0" w:firstColumn="1" w:lastColumn="0" w:noHBand="0" w:noVBand="1"/>
      </w:tblPr>
      <w:tblGrid>
        <w:gridCol w:w="1824"/>
        <w:gridCol w:w="1824"/>
        <w:gridCol w:w="1824"/>
        <w:gridCol w:w="1824"/>
        <w:gridCol w:w="1824"/>
      </w:tblGrid>
      <w:tr w:rsidR="005674BF" w:rsidRPr="00733ACD" w14:paraId="45F9DEEE" w14:textId="77777777" w:rsidTr="00AB261D">
        <w:tc>
          <w:tcPr>
            <w:tcW w:w="1824" w:type="dxa"/>
            <w:tcBorders>
              <w:top w:val="single" w:sz="4" w:space="0" w:color="auto"/>
              <w:left w:val="single" w:sz="4" w:space="0" w:color="auto"/>
              <w:bottom w:val="single" w:sz="4" w:space="0" w:color="auto"/>
              <w:right w:val="single" w:sz="4" w:space="0" w:color="auto"/>
            </w:tcBorders>
            <w:hideMark/>
          </w:tcPr>
          <w:p w14:paraId="75E7E0A7" w14:textId="77777777" w:rsidR="005674BF" w:rsidRPr="00733ACD" w:rsidRDefault="005674BF" w:rsidP="00AB261D">
            <w:pPr>
              <w:autoSpaceDE w:val="0"/>
              <w:autoSpaceDN w:val="0"/>
              <w:adjustRightInd w:val="0"/>
              <w:spacing w:line="320" w:lineRule="atLeast"/>
              <w:ind w:right="60"/>
              <w:rPr>
                <w:rFonts w:ascii="Times New Roman" w:hAnsi="Times New Roman" w:cs="Times New Roman"/>
                <w:b/>
                <w:bCs/>
                <w:color w:val="010205"/>
                <w:sz w:val="24"/>
                <w:szCs w:val="24"/>
              </w:rPr>
            </w:pPr>
            <w:r w:rsidRPr="00733ACD">
              <w:rPr>
                <w:rFonts w:ascii="Times New Roman" w:hAnsi="Times New Roman" w:cs="Times New Roman"/>
                <w:b/>
                <w:bCs/>
                <w:color w:val="010205"/>
                <w:sz w:val="24"/>
                <w:szCs w:val="24"/>
              </w:rPr>
              <w:t>Predictor variable</w:t>
            </w:r>
          </w:p>
        </w:tc>
        <w:tc>
          <w:tcPr>
            <w:tcW w:w="1824" w:type="dxa"/>
            <w:tcBorders>
              <w:top w:val="single" w:sz="4" w:space="0" w:color="auto"/>
              <w:left w:val="single" w:sz="4" w:space="0" w:color="auto"/>
              <w:bottom w:val="single" w:sz="4" w:space="0" w:color="auto"/>
              <w:right w:val="single" w:sz="4" w:space="0" w:color="auto"/>
            </w:tcBorders>
            <w:hideMark/>
          </w:tcPr>
          <w:p w14:paraId="5BA25376" w14:textId="77777777" w:rsidR="005674BF" w:rsidRPr="00733ACD" w:rsidRDefault="005674BF" w:rsidP="00AB261D">
            <w:pPr>
              <w:autoSpaceDE w:val="0"/>
              <w:autoSpaceDN w:val="0"/>
              <w:adjustRightInd w:val="0"/>
              <w:spacing w:line="320" w:lineRule="atLeast"/>
              <w:ind w:right="60"/>
              <w:rPr>
                <w:rFonts w:ascii="Times New Roman" w:hAnsi="Times New Roman" w:cs="Times New Roman"/>
                <w:b/>
                <w:bCs/>
                <w:color w:val="010205"/>
                <w:sz w:val="24"/>
                <w:szCs w:val="24"/>
              </w:rPr>
            </w:pPr>
            <w:r w:rsidRPr="00733ACD">
              <w:rPr>
                <w:rFonts w:ascii="Times New Roman" w:hAnsi="Times New Roman" w:cs="Times New Roman"/>
                <w:b/>
                <w:bCs/>
                <w:color w:val="010205"/>
                <w:sz w:val="24"/>
                <w:szCs w:val="24"/>
              </w:rPr>
              <w:t>Chi-square</w:t>
            </w:r>
          </w:p>
        </w:tc>
        <w:tc>
          <w:tcPr>
            <w:tcW w:w="1824" w:type="dxa"/>
            <w:tcBorders>
              <w:top w:val="single" w:sz="4" w:space="0" w:color="auto"/>
              <w:left w:val="single" w:sz="4" w:space="0" w:color="auto"/>
              <w:bottom w:val="single" w:sz="4" w:space="0" w:color="auto"/>
              <w:right w:val="single" w:sz="4" w:space="0" w:color="auto"/>
            </w:tcBorders>
            <w:hideMark/>
          </w:tcPr>
          <w:p w14:paraId="7D68CC2D" w14:textId="77777777" w:rsidR="005674BF" w:rsidRPr="00733ACD" w:rsidRDefault="005674BF" w:rsidP="00AB261D">
            <w:pPr>
              <w:autoSpaceDE w:val="0"/>
              <w:autoSpaceDN w:val="0"/>
              <w:adjustRightInd w:val="0"/>
              <w:spacing w:line="320" w:lineRule="atLeast"/>
              <w:ind w:right="60"/>
              <w:rPr>
                <w:rFonts w:ascii="Times New Roman" w:hAnsi="Times New Roman" w:cs="Times New Roman"/>
                <w:b/>
                <w:bCs/>
                <w:color w:val="010205"/>
                <w:sz w:val="24"/>
                <w:szCs w:val="24"/>
              </w:rPr>
            </w:pPr>
            <w:r w:rsidRPr="00733ACD">
              <w:rPr>
                <w:rFonts w:ascii="Times New Roman" w:hAnsi="Times New Roman" w:cs="Times New Roman"/>
                <w:b/>
                <w:bCs/>
                <w:color w:val="010205"/>
                <w:sz w:val="24"/>
                <w:szCs w:val="24"/>
              </w:rPr>
              <w:t>df</w:t>
            </w:r>
          </w:p>
        </w:tc>
        <w:tc>
          <w:tcPr>
            <w:tcW w:w="1824" w:type="dxa"/>
            <w:tcBorders>
              <w:top w:val="single" w:sz="4" w:space="0" w:color="auto"/>
              <w:left w:val="single" w:sz="4" w:space="0" w:color="auto"/>
              <w:bottom w:val="single" w:sz="4" w:space="0" w:color="auto"/>
              <w:right w:val="single" w:sz="4" w:space="0" w:color="auto"/>
            </w:tcBorders>
            <w:hideMark/>
          </w:tcPr>
          <w:p w14:paraId="386DD348" w14:textId="77777777" w:rsidR="005674BF" w:rsidRPr="00733ACD" w:rsidRDefault="005674BF" w:rsidP="00AB261D">
            <w:pPr>
              <w:autoSpaceDE w:val="0"/>
              <w:autoSpaceDN w:val="0"/>
              <w:adjustRightInd w:val="0"/>
              <w:spacing w:line="320" w:lineRule="atLeast"/>
              <w:ind w:right="60"/>
              <w:rPr>
                <w:rFonts w:ascii="Times New Roman" w:hAnsi="Times New Roman" w:cs="Times New Roman"/>
                <w:b/>
                <w:bCs/>
                <w:color w:val="010205"/>
                <w:sz w:val="24"/>
                <w:szCs w:val="24"/>
              </w:rPr>
            </w:pPr>
            <w:r w:rsidRPr="00733ACD">
              <w:rPr>
                <w:rFonts w:ascii="Times New Roman" w:hAnsi="Times New Roman" w:cs="Times New Roman"/>
                <w:b/>
                <w:bCs/>
                <w:color w:val="010205"/>
                <w:sz w:val="24"/>
                <w:szCs w:val="24"/>
              </w:rPr>
              <w:t>p-value</w:t>
            </w:r>
          </w:p>
        </w:tc>
        <w:tc>
          <w:tcPr>
            <w:tcW w:w="1824" w:type="dxa"/>
            <w:tcBorders>
              <w:top w:val="single" w:sz="4" w:space="0" w:color="auto"/>
              <w:left w:val="single" w:sz="4" w:space="0" w:color="auto"/>
              <w:bottom w:val="single" w:sz="4" w:space="0" w:color="auto"/>
              <w:right w:val="single" w:sz="4" w:space="0" w:color="auto"/>
            </w:tcBorders>
            <w:hideMark/>
          </w:tcPr>
          <w:p w14:paraId="684F5196" w14:textId="77777777" w:rsidR="005674BF" w:rsidRPr="00733ACD" w:rsidRDefault="005674BF" w:rsidP="00AB261D">
            <w:pPr>
              <w:autoSpaceDE w:val="0"/>
              <w:autoSpaceDN w:val="0"/>
              <w:adjustRightInd w:val="0"/>
              <w:spacing w:line="320" w:lineRule="atLeast"/>
              <w:ind w:right="60"/>
              <w:rPr>
                <w:rFonts w:ascii="Times New Roman" w:hAnsi="Times New Roman" w:cs="Times New Roman"/>
                <w:b/>
                <w:bCs/>
                <w:color w:val="010205"/>
                <w:sz w:val="24"/>
                <w:szCs w:val="24"/>
              </w:rPr>
            </w:pPr>
            <w:r w:rsidRPr="00733ACD">
              <w:rPr>
                <w:rFonts w:ascii="Times New Roman" w:hAnsi="Times New Roman" w:cs="Times New Roman"/>
                <w:b/>
                <w:bCs/>
                <w:color w:val="010205"/>
                <w:sz w:val="24"/>
                <w:szCs w:val="24"/>
              </w:rPr>
              <w:t>remarks</w:t>
            </w:r>
          </w:p>
        </w:tc>
      </w:tr>
      <w:tr w:rsidR="005674BF" w:rsidRPr="00733ACD" w14:paraId="04797690" w14:textId="77777777" w:rsidTr="00AB261D">
        <w:tc>
          <w:tcPr>
            <w:tcW w:w="1824" w:type="dxa"/>
            <w:tcBorders>
              <w:top w:val="single" w:sz="4" w:space="0" w:color="auto"/>
              <w:left w:val="single" w:sz="4" w:space="0" w:color="auto"/>
              <w:bottom w:val="single" w:sz="4" w:space="0" w:color="auto"/>
              <w:right w:val="single" w:sz="4" w:space="0" w:color="auto"/>
            </w:tcBorders>
            <w:hideMark/>
          </w:tcPr>
          <w:p w14:paraId="1DEA1878"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Facility of care</w:t>
            </w:r>
          </w:p>
        </w:tc>
        <w:tc>
          <w:tcPr>
            <w:tcW w:w="1824" w:type="dxa"/>
            <w:tcBorders>
              <w:top w:val="single" w:sz="4" w:space="0" w:color="auto"/>
              <w:left w:val="single" w:sz="4" w:space="0" w:color="auto"/>
              <w:bottom w:val="single" w:sz="4" w:space="0" w:color="auto"/>
              <w:right w:val="single" w:sz="4" w:space="0" w:color="auto"/>
            </w:tcBorders>
            <w:hideMark/>
          </w:tcPr>
          <w:p w14:paraId="38B97C6D"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13.838</w:t>
            </w:r>
          </w:p>
        </w:tc>
        <w:tc>
          <w:tcPr>
            <w:tcW w:w="1824" w:type="dxa"/>
            <w:tcBorders>
              <w:top w:val="single" w:sz="4" w:space="0" w:color="auto"/>
              <w:left w:val="single" w:sz="4" w:space="0" w:color="auto"/>
              <w:bottom w:val="single" w:sz="4" w:space="0" w:color="auto"/>
              <w:right w:val="single" w:sz="4" w:space="0" w:color="auto"/>
            </w:tcBorders>
            <w:hideMark/>
          </w:tcPr>
          <w:p w14:paraId="3EE72A5A"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2</w:t>
            </w:r>
          </w:p>
        </w:tc>
        <w:tc>
          <w:tcPr>
            <w:tcW w:w="1824" w:type="dxa"/>
            <w:tcBorders>
              <w:top w:val="single" w:sz="4" w:space="0" w:color="auto"/>
              <w:left w:val="single" w:sz="4" w:space="0" w:color="auto"/>
              <w:bottom w:val="single" w:sz="4" w:space="0" w:color="auto"/>
              <w:right w:val="single" w:sz="4" w:space="0" w:color="auto"/>
            </w:tcBorders>
            <w:hideMark/>
          </w:tcPr>
          <w:p w14:paraId="4550A6D8" w14:textId="77777777" w:rsidR="005674BF" w:rsidRPr="00733ACD" w:rsidRDefault="005674BF" w:rsidP="00AB261D">
            <w:pPr>
              <w:autoSpaceDE w:val="0"/>
              <w:autoSpaceDN w:val="0"/>
              <w:adjustRightInd w:val="0"/>
              <w:spacing w:line="320" w:lineRule="atLeast"/>
              <w:ind w:right="60"/>
              <w:rPr>
                <w:rFonts w:ascii="Times New Roman" w:hAnsi="Times New Roman" w:cs="Times New Roman"/>
                <w:b/>
                <w:bCs/>
                <w:i/>
                <w:iCs/>
                <w:color w:val="010205"/>
                <w:sz w:val="24"/>
                <w:szCs w:val="24"/>
              </w:rPr>
            </w:pPr>
            <w:r w:rsidRPr="00733ACD">
              <w:rPr>
                <w:rFonts w:ascii="Times New Roman" w:hAnsi="Times New Roman" w:cs="Times New Roman"/>
                <w:b/>
                <w:bCs/>
                <w:i/>
                <w:iCs/>
                <w:color w:val="010205"/>
                <w:sz w:val="24"/>
                <w:szCs w:val="24"/>
              </w:rPr>
              <w:t>.001</w:t>
            </w:r>
          </w:p>
        </w:tc>
        <w:tc>
          <w:tcPr>
            <w:tcW w:w="1824" w:type="dxa"/>
            <w:tcBorders>
              <w:top w:val="single" w:sz="4" w:space="0" w:color="auto"/>
              <w:left w:val="single" w:sz="4" w:space="0" w:color="auto"/>
              <w:bottom w:val="single" w:sz="4" w:space="0" w:color="auto"/>
              <w:right w:val="single" w:sz="4" w:space="0" w:color="auto"/>
            </w:tcBorders>
          </w:tcPr>
          <w:p w14:paraId="421D98BE"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p>
        </w:tc>
      </w:tr>
      <w:tr w:rsidR="005674BF" w:rsidRPr="00733ACD" w14:paraId="525EBDF8" w14:textId="77777777" w:rsidTr="00AB261D">
        <w:tc>
          <w:tcPr>
            <w:tcW w:w="1824" w:type="dxa"/>
            <w:tcBorders>
              <w:top w:val="single" w:sz="4" w:space="0" w:color="auto"/>
              <w:left w:val="single" w:sz="4" w:space="0" w:color="auto"/>
              <w:bottom w:val="single" w:sz="4" w:space="0" w:color="auto"/>
              <w:right w:val="single" w:sz="4" w:space="0" w:color="auto"/>
            </w:tcBorders>
            <w:hideMark/>
          </w:tcPr>
          <w:p w14:paraId="42C61501"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WHO grade</w:t>
            </w:r>
          </w:p>
        </w:tc>
        <w:tc>
          <w:tcPr>
            <w:tcW w:w="1824" w:type="dxa"/>
            <w:tcBorders>
              <w:top w:val="single" w:sz="4" w:space="0" w:color="auto"/>
              <w:left w:val="single" w:sz="4" w:space="0" w:color="auto"/>
              <w:bottom w:val="single" w:sz="4" w:space="0" w:color="auto"/>
              <w:right w:val="single" w:sz="4" w:space="0" w:color="auto"/>
            </w:tcBorders>
            <w:hideMark/>
          </w:tcPr>
          <w:p w14:paraId="4420A506"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2.678</w:t>
            </w:r>
          </w:p>
        </w:tc>
        <w:tc>
          <w:tcPr>
            <w:tcW w:w="1824" w:type="dxa"/>
            <w:tcBorders>
              <w:top w:val="single" w:sz="4" w:space="0" w:color="auto"/>
              <w:left w:val="single" w:sz="4" w:space="0" w:color="auto"/>
              <w:bottom w:val="single" w:sz="4" w:space="0" w:color="auto"/>
              <w:right w:val="single" w:sz="4" w:space="0" w:color="auto"/>
            </w:tcBorders>
            <w:vAlign w:val="center"/>
            <w:hideMark/>
          </w:tcPr>
          <w:p w14:paraId="3367B2F8"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w:t>
            </w:r>
          </w:p>
        </w:tc>
        <w:tc>
          <w:tcPr>
            <w:tcW w:w="1824" w:type="dxa"/>
            <w:tcBorders>
              <w:top w:val="single" w:sz="4" w:space="0" w:color="auto"/>
              <w:left w:val="single" w:sz="4" w:space="0" w:color="auto"/>
              <w:bottom w:val="single" w:sz="4" w:space="0" w:color="auto"/>
              <w:right w:val="single" w:sz="4" w:space="0" w:color="auto"/>
            </w:tcBorders>
            <w:vAlign w:val="center"/>
            <w:hideMark/>
          </w:tcPr>
          <w:p w14:paraId="2C499B21"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.272</w:t>
            </w:r>
          </w:p>
        </w:tc>
        <w:tc>
          <w:tcPr>
            <w:tcW w:w="1824" w:type="dxa"/>
            <w:tcBorders>
              <w:top w:val="single" w:sz="4" w:space="0" w:color="auto"/>
              <w:left w:val="single" w:sz="4" w:space="0" w:color="auto"/>
              <w:bottom w:val="single" w:sz="4" w:space="0" w:color="auto"/>
              <w:right w:val="single" w:sz="4" w:space="0" w:color="auto"/>
            </w:tcBorders>
            <w:hideMark/>
          </w:tcPr>
          <w:p w14:paraId="1ED0FBF6"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w:t>
            </w:r>
          </w:p>
        </w:tc>
      </w:tr>
      <w:tr w:rsidR="005674BF" w:rsidRPr="00733ACD" w14:paraId="7924807A" w14:textId="77777777" w:rsidTr="00AB261D">
        <w:tc>
          <w:tcPr>
            <w:tcW w:w="1824" w:type="dxa"/>
            <w:tcBorders>
              <w:top w:val="single" w:sz="4" w:space="0" w:color="auto"/>
              <w:left w:val="single" w:sz="4" w:space="0" w:color="auto"/>
              <w:bottom w:val="single" w:sz="4" w:space="0" w:color="auto"/>
              <w:right w:val="single" w:sz="4" w:space="0" w:color="auto"/>
            </w:tcBorders>
            <w:hideMark/>
          </w:tcPr>
          <w:p w14:paraId="17AAB660"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Type of goiter</w:t>
            </w:r>
          </w:p>
        </w:tc>
        <w:tc>
          <w:tcPr>
            <w:tcW w:w="1824" w:type="dxa"/>
            <w:tcBorders>
              <w:top w:val="single" w:sz="4" w:space="0" w:color="auto"/>
              <w:left w:val="single" w:sz="4" w:space="0" w:color="auto"/>
              <w:bottom w:val="single" w:sz="4" w:space="0" w:color="auto"/>
              <w:right w:val="single" w:sz="4" w:space="0" w:color="auto"/>
            </w:tcBorders>
            <w:hideMark/>
          </w:tcPr>
          <w:p w14:paraId="0B234E34"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2.050</w:t>
            </w:r>
          </w:p>
        </w:tc>
        <w:tc>
          <w:tcPr>
            <w:tcW w:w="1824" w:type="dxa"/>
            <w:tcBorders>
              <w:top w:val="single" w:sz="4" w:space="0" w:color="auto"/>
              <w:left w:val="single" w:sz="4" w:space="0" w:color="auto"/>
              <w:bottom w:val="single" w:sz="4" w:space="0" w:color="auto"/>
              <w:right w:val="single" w:sz="4" w:space="0" w:color="auto"/>
            </w:tcBorders>
            <w:hideMark/>
          </w:tcPr>
          <w:p w14:paraId="647BE5BF"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w:t>
            </w:r>
          </w:p>
        </w:tc>
        <w:tc>
          <w:tcPr>
            <w:tcW w:w="1824" w:type="dxa"/>
            <w:tcBorders>
              <w:top w:val="single" w:sz="4" w:space="0" w:color="auto"/>
              <w:left w:val="single" w:sz="4" w:space="0" w:color="auto"/>
              <w:bottom w:val="single" w:sz="4" w:space="0" w:color="auto"/>
              <w:right w:val="single" w:sz="4" w:space="0" w:color="auto"/>
            </w:tcBorders>
            <w:hideMark/>
          </w:tcPr>
          <w:p w14:paraId="0029CDD2"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.321</w:t>
            </w:r>
          </w:p>
        </w:tc>
        <w:tc>
          <w:tcPr>
            <w:tcW w:w="1824" w:type="dxa"/>
            <w:tcBorders>
              <w:top w:val="single" w:sz="4" w:space="0" w:color="auto"/>
              <w:left w:val="single" w:sz="4" w:space="0" w:color="auto"/>
              <w:bottom w:val="single" w:sz="4" w:space="0" w:color="auto"/>
              <w:right w:val="single" w:sz="4" w:space="0" w:color="auto"/>
            </w:tcBorders>
            <w:hideMark/>
          </w:tcPr>
          <w:p w14:paraId="5EC9A750"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w:t>
            </w:r>
          </w:p>
        </w:tc>
      </w:tr>
      <w:tr w:rsidR="005674BF" w:rsidRPr="00733ACD" w14:paraId="6BBB2A46" w14:textId="77777777" w:rsidTr="00AB261D">
        <w:tc>
          <w:tcPr>
            <w:tcW w:w="1824" w:type="dxa"/>
            <w:tcBorders>
              <w:top w:val="single" w:sz="4" w:space="0" w:color="auto"/>
              <w:left w:val="single" w:sz="4" w:space="0" w:color="auto"/>
              <w:bottom w:val="single" w:sz="4" w:space="0" w:color="auto"/>
              <w:right w:val="single" w:sz="4" w:space="0" w:color="auto"/>
            </w:tcBorders>
            <w:hideMark/>
          </w:tcPr>
          <w:p w14:paraId="0861BD70"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Presence of compressive symptoms</w:t>
            </w:r>
          </w:p>
        </w:tc>
        <w:tc>
          <w:tcPr>
            <w:tcW w:w="1824" w:type="dxa"/>
            <w:tcBorders>
              <w:top w:val="single" w:sz="4" w:space="0" w:color="auto"/>
              <w:left w:val="single" w:sz="4" w:space="0" w:color="auto"/>
              <w:bottom w:val="single" w:sz="4" w:space="0" w:color="auto"/>
              <w:right w:val="single" w:sz="4" w:space="0" w:color="auto"/>
            </w:tcBorders>
            <w:hideMark/>
          </w:tcPr>
          <w:p w14:paraId="28AD2192"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1.098</w:t>
            </w:r>
          </w:p>
        </w:tc>
        <w:tc>
          <w:tcPr>
            <w:tcW w:w="1824" w:type="dxa"/>
            <w:tcBorders>
              <w:top w:val="single" w:sz="4" w:space="0" w:color="auto"/>
              <w:left w:val="single" w:sz="4" w:space="0" w:color="auto"/>
              <w:bottom w:val="single" w:sz="4" w:space="0" w:color="auto"/>
              <w:right w:val="single" w:sz="4" w:space="0" w:color="auto"/>
            </w:tcBorders>
            <w:hideMark/>
          </w:tcPr>
          <w:p w14:paraId="14ED9424"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1</w:t>
            </w:r>
          </w:p>
        </w:tc>
        <w:tc>
          <w:tcPr>
            <w:tcW w:w="1824" w:type="dxa"/>
            <w:tcBorders>
              <w:top w:val="single" w:sz="4" w:space="0" w:color="auto"/>
              <w:left w:val="single" w:sz="4" w:space="0" w:color="auto"/>
              <w:bottom w:val="single" w:sz="4" w:space="0" w:color="auto"/>
              <w:right w:val="single" w:sz="4" w:space="0" w:color="auto"/>
            </w:tcBorders>
            <w:hideMark/>
          </w:tcPr>
          <w:p w14:paraId="7958E218" w14:textId="77777777" w:rsidR="005674BF" w:rsidRPr="00845750" w:rsidRDefault="005674BF" w:rsidP="00AB261D">
            <w:pPr>
              <w:autoSpaceDE w:val="0"/>
              <w:autoSpaceDN w:val="0"/>
              <w:adjustRightInd w:val="0"/>
              <w:spacing w:line="320" w:lineRule="atLeast"/>
              <w:ind w:right="60"/>
              <w:rPr>
                <w:rFonts w:ascii="Times New Roman" w:hAnsi="Times New Roman" w:cs="Times New Roman"/>
                <w:b/>
                <w:bCs/>
                <w:i/>
                <w:iCs/>
                <w:color w:val="010205"/>
                <w:sz w:val="24"/>
                <w:szCs w:val="24"/>
              </w:rPr>
            </w:pPr>
            <w:r w:rsidRPr="00845750">
              <w:rPr>
                <w:rFonts w:ascii="Times New Roman" w:hAnsi="Times New Roman" w:cs="Times New Roman"/>
                <w:b/>
                <w:bCs/>
                <w:i/>
                <w:iCs/>
                <w:color w:val="010205"/>
                <w:sz w:val="24"/>
                <w:szCs w:val="24"/>
              </w:rPr>
              <w:t>.0295</w:t>
            </w:r>
          </w:p>
        </w:tc>
        <w:tc>
          <w:tcPr>
            <w:tcW w:w="1824" w:type="dxa"/>
            <w:tcBorders>
              <w:top w:val="single" w:sz="4" w:space="0" w:color="auto"/>
              <w:left w:val="single" w:sz="4" w:space="0" w:color="auto"/>
              <w:bottom w:val="single" w:sz="4" w:space="0" w:color="auto"/>
              <w:right w:val="single" w:sz="4" w:space="0" w:color="auto"/>
            </w:tcBorders>
          </w:tcPr>
          <w:p w14:paraId="61E6BBB0"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p>
        </w:tc>
      </w:tr>
      <w:tr w:rsidR="005674BF" w:rsidRPr="00733ACD" w14:paraId="307F6582" w14:textId="77777777" w:rsidTr="00AB261D">
        <w:tc>
          <w:tcPr>
            <w:tcW w:w="1824" w:type="dxa"/>
            <w:tcBorders>
              <w:top w:val="single" w:sz="4" w:space="0" w:color="auto"/>
              <w:left w:val="single" w:sz="4" w:space="0" w:color="auto"/>
              <w:bottom w:val="single" w:sz="4" w:space="0" w:color="auto"/>
              <w:right w:val="single" w:sz="4" w:space="0" w:color="auto"/>
            </w:tcBorders>
            <w:hideMark/>
          </w:tcPr>
          <w:p w14:paraId="0651A962"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 xml:space="preserve">Type of </w:t>
            </w:r>
            <w:proofErr w:type="spellStart"/>
            <w:r w:rsidRPr="00733ACD">
              <w:rPr>
                <w:rFonts w:ascii="Times New Roman" w:hAnsi="Times New Roman" w:cs="Times New Roman"/>
                <w:color w:val="010205"/>
                <w:sz w:val="24"/>
                <w:szCs w:val="24"/>
              </w:rPr>
              <w:t>surgey</w:t>
            </w:r>
            <w:proofErr w:type="spellEnd"/>
          </w:p>
        </w:tc>
        <w:tc>
          <w:tcPr>
            <w:tcW w:w="1824" w:type="dxa"/>
            <w:tcBorders>
              <w:top w:val="single" w:sz="4" w:space="0" w:color="auto"/>
              <w:left w:val="single" w:sz="4" w:space="0" w:color="auto"/>
              <w:bottom w:val="single" w:sz="4" w:space="0" w:color="auto"/>
              <w:right w:val="single" w:sz="4" w:space="0" w:color="auto"/>
            </w:tcBorders>
            <w:hideMark/>
          </w:tcPr>
          <w:p w14:paraId="05DBC216"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2.961</w:t>
            </w:r>
            <w:r w:rsidRPr="00733ACD">
              <w:rPr>
                <w:rFonts w:ascii="Times New Roman" w:hAnsi="Times New Roman" w:cs="Times New Roman"/>
                <w:color w:val="010205"/>
                <w:sz w:val="24"/>
                <w:szCs w:val="24"/>
                <w:vertAlign w:val="superscript"/>
              </w:rPr>
              <w:t>a</w:t>
            </w:r>
          </w:p>
        </w:tc>
        <w:tc>
          <w:tcPr>
            <w:tcW w:w="1824" w:type="dxa"/>
            <w:tcBorders>
              <w:top w:val="single" w:sz="4" w:space="0" w:color="auto"/>
              <w:left w:val="single" w:sz="4" w:space="0" w:color="auto"/>
              <w:bottom w:val="single" w:sz="4" w:space="0" w:color="auto"/>
              <w:right w:val="single" w:sz="4" w:space="0" w:color="auto"/>
            </w:tcBorders>
            <w:hideMark/>
          </w:tcPr>
          <w:p w14:paraId="5AB18348"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1</w:t>
            </w:r>
          </w:p>
        </w:tc>
        <w:tc>
          <w:tcPr>
            <w:tcW w:w="1824" w:type="dxa"/>
            <w:tcBorders>
              <w:top w:val="single" w:sz="4" w:space="0" w:color="auto"/>
              <w:left w:val="single" w:sz="4" w:space="0" w:color="auto"/>
              <w:bottom w:val="single" w:sz="4" w:space="0" w:color="auto"/>
              <w:right w:val="single" w:sz="4" w:space="0" w:color="auto"/>
            </w:tcBorders>
            <w:hideMark/>
          </w:tcPr>
          <w:p w14:paraId="67065152"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.089</w:t>
            </w:r>
          </w:p>
        </w:tc>
        <w:tc>
          <w:tcPr>
            <w:tcW w:w="1824" w:type="dxa"/>
            <w:tcBorders>
              <w:top w:val="single" w:sz="4" w:space="0" w:color="auto"/>
              <w:left w:val="single" w:sz="4" w:space="0" w:color="auto"/>
              <w:bottom w:val="single" w:sz="4" w:space="0" w:color="auto"/>
              <w:right w:val="single" w:sz="4" w:space="0" w:color="auto"/>
            </w:tcBorders>
          </w:tcPr>
          <w:p w14:paraId="786AB3C4"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p>
        </w:tc>
      </w:tr>
      <w:tr w:rsidR="005674BF" w:rsidRPr="00733ACD" w14:paraId="02EDC989" w14:textId="77777777" w:rsidTr="00AB261D">
        <w:tc>
          <w:tcPr>
            <w:tcW w:w="1824" w:type="dxa"/>
            <w:tcBorders>
              <w:top w:val="single" w:sz="4" w:space="0" w:color="auto"/>
              <w:left w:val="single" w:sz="4" w:space="0" w:color="auto"/>
              <w:bottom w:val="single" w:sz="4" w:space="0" w:color="auto"/>
              <w:right w:val="single" w:sz="4" w:space="0" w:color="auto"/>
            </w:tcBorders>
            <w:hideMark/>
          </w:tcPr>
          <w:p w14:paraId="2265F715"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Level of experience</w:t>
            </w:r>
          </w:p>
        </w:tc>
        <w:tc>
          <w:tcPr>
            <w:tcW w:w="1824" w:type="dxa"/>
            <w:tcBorders>
              <w:top w:val="single" w:sz="4" w:space="0" w:color="auto"/>
              <w:left w:val="single" w:sz="4" w:space="0" w:color="auto"/>
              <w:bottom w:val="single" w:sz="4" w:space="0" w:color="auto"/>
              <w:right w:val="single" w:sz="4" w:space="0" w:color="auto"/>
            </w:tcBorders>
            <w:hideMark/>
          </w:tcPr>
          <w:p w14:paraId="3CC4A5B7"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7.418</w:t>
            </w:r>
          </w:p>
        </w:tc>
        <w:tc>
          <w:tcPr>
            <w:tcW w:w="1824" w:type="dxa"/>
            <w:tcBorders>
              <w:top w:val="single" w:sz="4" w:space="0" w:color="auto"/>
              <w:left w:val="single" w:sz="4" w:space="0" w:color="auto"/>
              <w:bottom w:val="single" w:sz="4" w:space="0" w:color="auto"/>
              <w:right w:val="single" w:sz="4" w:space="0" w:color="auto"/>
            </w:tcBorders>
            <w:hideMark/>
          </w:tcPr>
          <w:p w14:paraId="5F162316"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r w:rsidRPr="00733ACD">
              <w:rPr>
                <w:rFonts w:ascii="Times New Roman" w:hAnsi="Times New Roman" w:cs="Times New Roman"/>
                <w:color w:val="010205"/>
                <w:sz w:val="24"/>
                <w:szCs w:val="24"/>
              </w:rPr>
              <w:t>1</w:t>
            </w:r>
          </w:p>
        </w:tc>
        <w:tc>
          <w:tcPr>
            <w:tcW w:w="1824" w:type="dxa"/>
            <w:tcBorders>
              <w:top w:val="single" w:sz="4" w:space="0" w:color="auto"/>
              <w:left w:val="single" w:sz="4" w:space="0" w:color="auto"/>
              <w:bottom w:val="single" w:sz="4" w:space="0" w:color="auto"/>
              <w:right w:val="single" w:sz="4" w:space="0" w:color="auto"/>
            </w:tcBorders>
            <w:hideMark/>
          </w:tcPr>
          <w:p w14:paraId="6F4CF960" w14:textId="77777777" w:rsidR="005674BF" w:rsidRPr="00733ACD" w:rsidRDefault="005674BF" w:rsidP="00AB261D">
            <w:pPr>
              <w:autoSpaceDE w:val="0"/>
              <w:autoSpaceDN w:val="0"/>
              <w:adjustRightInd w:val="0"/>
              <w:spacing w:line="320" w:lineRule="atLeast"/>
              <w:ind w:right="60"/>
              <w:rPr>
                <w:rFonts w:ascii="Times New Roman" w:hAnsi="Times New Roman" w:cs="Times New Roman"/>
                <w:b/>
                <w:bCs/>
                <w:i/>
                <w:iCs/>
                <w:color w:val="010205"/>
                <w:sz w:val="24"/>
                <w:szCs w:val="24"/>
              </w:rPr>
            </w:pPr>
            <w:r w:rsidRPr="00733ACD">
              <w:rPr>
                <w:rFonts w:ascii="Times New Roman" w:hAnsi="Times New Roman" w:cs="Times New Roman"/>
                <w:b/>
                <w:bCs/>
                <w:i/>
                <w:iCs/>
                <w:color w:val="010205"/>
                <w:sz w:val="24"/>
                <w:szCs w:val="24"/>
              </w:rPr>
              <w:t>.007</w:t>
            </w:r>
          </w:p>
        </w:tc>
        <w:tc>
          <w:tcPr>
            <w:tcW w:w="1824" w:type="dxa"/>
            <w:tcBorders>
              <w:top w:val="single" w:sz="4" w:space="0" w:color="auto"/>
              <w:left w:val="single" w:sz="4" w:space="0" w:color="auto"/>
              <w:bottom w:val="single" w:sz="4" w:space="0" w:color="auto"/>
              <w:right w:val="single" w:sz="4" w:space="0" w:color="auto"/>
            </w:tcBorders>
          </w:tcPr>
          <w:p w14:paraId="7707D7C6" w14:textId="77777777" w:rsidR="005674BF" w:rsidRPr="00733ACD" w:rsidRDefault="005674BF" w:rsidP="00AB261D">
            <w:pPr>
              <w:autoSpaceDE w:val="0"/>
              <w:autoSpaceDN w:val="0"/>
              <w:adjustRightInd w:val="0"/>
              <w:spacing w:line="320" w:lineRule="atLeast"/>
              <w:ind w:right="60"/>
              <w:rPr>
                <w:rFonts w:ascii="Times New Roman" w:hAnsi="Times New Roman" w:cs="Times New Roman"/>
                <w:color w:val="010205"/>
                <w:sz w:val="24"/>
                <w:szCs w:val="24"/>
              </w:rPr>
            </w:pPr>
          </w:p>
        </w:tc>
      </w:tr>
    </w:tbl>
    <w:p w14:paraId="775930F5" w14:textId="77777777" w:rsidR="005674BF" w:rsidRPr="00733ACD" w:rsidRDefault="005674BF" w:rsidP="005674BF">
      <w:pPr>
        <w:autoSpaceDE w:val="0"/>
        <w:autoSpaceDN w:val="0"/>
        <w:adjustRightInd w:val="0"/>
        <w:spacing w:after="0" w:line="240" w:lineRule="auto"/>
        <w:rPr>
          <w:rFonts w:ascii="Times New Roman" w:hAnsi="Times New Roman" w:cs="Times New Roman"/>
          <w:sz w:val="24"/>
          <w:szCs w:val="24"/>
          <w:highlight w:val="green"/>
        </w:rPr>
      </w:pPr>
    </w:p>
    <w:p w14:paraId="33B81CF2" w14:textId="77777777" w:rsidR="005674BF" w:rsidRPr="00733ACD" w:rsidRDefault="005674BF" w:rsidP="005674BF">
      <w:pPr>
        <w:autoSpaceDE w:val="0"/>
        <w:autoSpaceDN w:val="0"/>
        <w:adjustRightInd w:val="0"/>
        <w:spacing w:after="0" w:line="320" w:lineRule="atLeast"/>
        <w:ind w:left="60" w:right="60"/>
        <w:rPr>
          <w:rFonts w:ascii="Times New Roman" w:hAnsi="Times New Roman" w:cs="Times New Roman"/>
          <w:b/>
          <w:bCs/>
          <w:color w:val="010205"/>
          <w:sz w:val="24"/>
          <w:szCs w:val="24"/>
        </w:rPr>
      </w:pPr>
      <w:r w:rsidRPr="00733ACD">
        <w:rPr>
          <w:rFonts w:ascii="Times New Roman" w:hAnsi="Times New Roman" w:cs="Times New Roman"/>
          <w:b/>
          <w:bCs/>
          <w:color w:val="010205"/>
          <w:sz w:val="24"/>
          <w:szCs w:val="24"/>
        </w:rPr>
        <w:t>a.*-Fischer’s exact test</w:t>
      </w:r>
    </w:p>
    <w:p w14:paraId="00671C68" w14:textId="393B36B9" w:rsidR="005674BF" w:rsidRPr="00733ACD" w:rsidRDefault="005674BF">
      <w:pPr>
        <w:rPr>
          <w:rFonts w:ascii="Times New Roman" w:hAnsi="Times New Roman" w:cs="Times New Roman"/>
          <w:sz w:val="24"/>
          <w:szCs w:val="24"/>
        </w:rPr>
      </w:pPr>
    </w:p>
    <w:p w14:paraId="2FAF23A3" w14:textId="6CF6E22E" w:rsidR="005674BF" w:rsidRPr="00733ACD" w:rsidRDefault="005674BF">
      <w:pPr>
        <w:rPr>
          <w:rFonts w:ascii="Times New Roman" w:hAnsi="Times New Roman" w:cs="Times New Roman"/>
          <w:sz w:val="24"/>
          <w:szCs w:val="24"/>
        </w:rPr>
      </w:pPr>
    </w:p>
    <w:p w14:paraId="564FE0DE" w14:textId="51727CB0" w:rsidR="005674BF" w:rsidRPr="00733ACD" w:rsidRDefault="005674BF">
      <w:pPr>
        <w:rPr>
          <w:rFonts w:ascii="Times New Roman" w:hAnsi="Times New Roman" w:cs="Times New Roman"/>
          <w:sz w:val="24"/>
          <w:szCs w:val="24"/>
        </w:rPr>
      </w:pPr>
    </w:p>
    <w:p w14:paraId="30265630" w14:textId="49C538A4" w:rsidR="005674BF" w:rsidRPr="00733ACD" w:rsidRDefault="005674BF">
      <w:pPr>
        <w:rPr>
          <w:rFonts w:ascii="Times New Roman" w:hAnsi="Times New Roman" w:cs="Times New Roman"/>
          <w:sz w:val="24"/>
          <w:szCs w:val="24"/>
        </w:rPr>
      </w:pPr>
    </w:p>
    <w:p w14:paraId="2E1AD72D" w14:textId="56BDACE4" w:rsidR="005674BF" w:rsidRPr="00733ACD" w:rsidRDefault="005674BF">
      <w:pPr>
        <w:rPr>
          <w:rFonts w:ascii="Times New Roman" w:hAnsi="Times New Roman" w:cs="Times New Roman"/>
          <w:sz w:val="24"/>
          <w:szCs w:val="24"/>
        </w:rPr>
      </w:pPr>
    </w:p>
    <w:p w14:paraId="459E94F9" w14:textId="6FC5EEBE" w:rsidR="005674BF" w:rsidRPr="00733ACD" w:rsidRDefault="005674BF">
      <w:pPr>
        <w:rPr>
          <w:rFonts w:ascii="Times New Roman" w:hAnsi="Times New Roman" w:cs="Times New Roman"/>
          <w:sz w:val="24"/>
          <w:szCs w:val="24"/>
        </w:rPr>
      </w:pPr>
    </w:p>
    <w:p w14:paraId="1764EA82" w14:textId="15853DE5" w:rsidR="005674BF" w:rsidRPr="00733ACD" w:rsidRDefault="005674BF">
      <w:pPr>
        <w:rPr>
          <w:rFonts w:ascii="Times New Roman" w:hAnsi="Times New Roman" w:cs="Times New Roman"/>
          <w:sz w:val="24"/>
          <w:szCs w:val="24"/>
        </w:rPr>
      </w:pPr>
    </w:p>
    <w:p w14:paraId="33A4244D" w14:textId="3B117AF6" w:rsidR="005674BF" w:rsidRPr="00733ACD" w:rsidRDefault="005674BF">
      <w:pPr>
        <w:rPr>
          <w:rFonts w:ascii="Times New Roman" w:hAnsi="Times New Roman" w:cs="Times New Roman"/>
          <w:sz w:val="24"/>
          <w:szCs w:val="24"/>
        </w:rPr>
      </w:pPr>
    </w:p>
    <w:p w14:paraId="28A6F2CE" w14:textId="27BD8E99" w:rsidR="005674BF" w:rsidRPr="00733ACD" w:rsidRDefault="005674BF">
      <w:pPr>
        <w:rPr>
          <w:rFonts w:ascii="Times New Roman" w:hAnsi="Times New Roman" w:cs="Times New Roman"/>
          <w:sz w:val="24"/>
          <w:szCs w:val="24"/>
        </w:rPr>
      </w:pPr>
    </w:p>
    <w:p w14:paraId="2E143B2E" w14:textId="592F2502" w:rsidR="005674BF" w:rsidRPr="00733ACD" w:rsidRDefault="005674BF">
      <w:pPr>
        <w:rPr>
          <w:rFonts w:ascii="Times New Roman" w:hAnsi="Times New Roman" w:cs="Times New Roman"/>
          <w:sz w:val="24"/>
          <w:szCs w:val="24"/>
        </w:rPr>
      </w:pPr>
    </w:p>
    <w:p w14:paraId="00AB9AA4" w14:textId="5258420B" w:rsidR="005674BF" w:rsidRPr="00733ACD" w:rsidRDefault="005674BF">
      <w:pPr>
        <w:rPr>
          <w:rFonts w:ascii="Times New Roman" w:hAnsi="Times New Roman" w:cs="Times New Roman"/>
          <w:sz w:val="24"/>
          <w:szCs w:val="24"/>
        </w:rPr>
      </w:pPr>
    </w:p>
    <w:p w14:paraId="1EEA903E" w14:textId="27AC5D36" w:rsidR="005674BF" w:rsidRPr="00733ACD" w:rsidRDefault="005674BF">
      <w:pPr>
        <w:rPr>
          <w:rFonts w:ascii="Times New Roman" w:hAnsi="Times New Roman" w:cs="Times New Roman"/>
          <w:sz w:val="24"/>
          <w:szCs w:val="24"/>
        </w:rPr>
      </w:pPr>
    </w:p>
    <w:p w14:paraId="1A80AD6C" w14:textId="5589C2AD" w:rsidR="005674BF" w:rsidRPr="00733ACD" w:rsidRDefault="005674BF">
      <w:pPr>
        <w:rPr>
          <w:rFonts w:ascii="Times New Roman" w:hAnsi="Times New Roman" w:cs="Times New Roman"/>
          <w:sz w:val="24"/>
          <w:szCs w:val="24"/>
        </w:rPr>
      </w:pPr>
    </w:p>
    <w:p w14:paraId="20FE5AC4" w14:textId="58ECC49A" w:rsidR="005674BF" w:rsidRPr="00733ACD" w:rsidRDefault="005674BF">
      <w:pPr>
        <w:rPr>
          <w:rFonts w:ascii="Times New Roman" w:hAnsi="Times New Roman" w:cs="Times New Roman"/>
          <w:sz w:val="24"/>
          <w:szCs w:val="24"/>
        </w:rPr>
      </w:pPr>
    </w:p>
    <w:p w14:paraId="0E3F3904" w14:textId="2A7B059A" w:rsidR="005674BF" w:rsidRPr="00733ACD" w:rsidRDefault="005674BF">
      <w:pPr>
        <w:rPr>
          <w:rFonts w:ascii="Times New Roman" w:hAnsi="Times New Roman" w:cs="Times New Roman"/>
          <w:sz w:val="24"/>
          <w:szCs w:val="24"/>
        </w:rPr>
      </w:pPr>
    </w:p>
    <w:p w14:paraId="4C92B2CC" w14:textId="32E20B62" w:rsidR="005674BF" w:rsidRPr="00733ACD" w:rsidRDefault="005674BF">
      <w:pPr>
        <w:rPr>
          <w:rFonts w:ascii="Times New Roman" w:hAnsi="Times New Roman" w:cs="Times New Roman"/>
          <w:sz w:val="24"/>
          <w:szCs w:val="24"/>
        </w:rPr>
      </w:pPr>
    </w:p>
    <w:p w14:paraId="4CF3C424" w14:textId="77777777" w:rsidR="00077652" w:rsidRPr="00733ACD" w:rsidRDefault="00077652">
      <w:pPr>
        <w:rPr>
          <w:rFonts w:ascii="Times New Roman" w:hAnsi="Times New Roman" w:cs="Times New Roman"/>
          <w:sz w:val="24"/>
          <w:szCs w:val="24"/>
        </w:rPr>
      </w:pPr>
    </w:p>
    <w:p w14:paraId="1E531A7C" w14:textId="05185D3C" w:rsidR="00077652" w:rsidRPr="00733ACD" w:rsidRDefault="00077652" w:rsidP="00A81304">
      <w:pPr>
        <w:pStyle w:val="ListParagraph"/>
        <w:numPr>
          <w:ilvl w:val="0"/>
          <w:numId w:val="9"/>
        </w:numPr>
        <w:rPr>
          <w:rFonts w:ascii="Times New Roman" w:hAnsi="Times New Roman" w:cs="Times New Roman"/>
          <w:b/>
          <w:bCs/>
          <w:sz w:val="24"/>
          <w:szCs w:val="24"/>
        </w:rPr>
      </w:pPr>
      <w:r w:rsidRPr="00733ACD">
        <w:rPr>
          <w:rFonts w:ascii="Times New Roman" w:hAnsi="Times New Roman" w:cs="Times New Roman"/>
          <w:b/>
          <w:bCs/>
          <w:sz w:val="24"/>
          <w:szCs w:val="24"/>
        </w:rPr>
        <w:t>Supplemental figures</w:t>
      </w:r>
    </w:p>
    <w:p w14:paraId="798C61AD" w14:textId="3FC1AC43" w:rsidR="005674BF" w:rsidRPr="00827E11" w:rsidRDefault="005674BF" w:rsidP="00827E11">
      <w:pPr>
        <w:autoSpaceDE w:val="0"/>
        <w:autoSpaceDN w:val="0"/>
        <w:adjustRightInd w:val="0"/>
        <w:spacing w:after="0" w:line="320" w:lineRule="atLeast"/>
        <w:ind w:right="60"/>
        <w:rPr>
          <w:rFonts w:ascii="Times New Roman" w:hAnsi="Times New Roman" w:cs="Times New Roman"/>
          <w:b/>
          <w:bCs/>
          <w:color w:val="010205"/>
          <w:sz w:val="24"/>
          <w:szCs w:val="24"/>
        </w:rPr>
      </w:pPr>
      <w:r w:rsidRPr="00827E11">
        <w:rPr>
          <w:rFonts w:ascii="Times New Roman" w:eastAsia="Times New Roman" w:hAnsi="Times New Roman" w:cs="Times New Roman"/>
          <w:b/>
          <w:bCs/>
          <w:sz w:val="24"/>
          <w:szCs w:val="24"/>
          <w:lang w:eastAsia="en-GB"/>
        </w:rPr>
        <w:lastRenderedPageBreak/>
        <w:t>Supplemental Fig</w:t>
      </w:r>
      <w:r w:rsidR="00827E11">
        <w:rPr>
          <w:rFonts w:ascii="Times New Roman" w:eastAsia="Times New Roman" w:hAnsi="Times New Roman" w:cs="Times New Roman"/>
          <w:b/>
          <w:bCs/>
          <w:sz w:val="24"/>
          <w:szCs w:val="24"/>
          <w:lang w:eastAsia="en-GB"/>
        </w:rPr>
        <w:t>ure</w:t>
      </w:r>
      <w:r w:rsidRPr="00827E11">
        <w:rPr>
          <w:rFonts w:ascii="Times New Roman" w:eastAsia="Times New Roman" w:hAnsi="Times New Roman" w:cs="Times New Roman"/>
          <w:b/>
          <w:bCs/>
          <w:sz w:val="24"/>
          <w:szCs w:val="24"/>
          <w:lang w:eastAsia="en-GB"/>
        </w:rPr>
        <w:t xml:space="preserve"> 1. Primary presenting toxic symptoms </w:t>
      </w:r>
      <w:r w:rsidRPr="00827E11">
        <w:rPr>
          <w:rFonts w:ascii="Times New Roman" w:hAnsi="Times New Roman" w:cs="Times New Roman"/>
          <w:b/>
          <w:bCs/>
          <w:color w:val="010205"/>
          <w:sz w:val="24"/>
          <w:szCs w:val="24"/>
        </w:rPr>
        <w:t xml:space="preserve">of </w:t>
      </w:r>
      <w:r w:rsidRPr="00827E11">
        <w:rPr>
          <w:rFonts w:ascii="Times New Roman" w:hAnsi="Times New Roman" w:cs="Times New Roman"/>
          <w:b/>
          <w:bCs/>
          <w:sz w:val="24"/>
          <w:szCs w:val="24"/>
        </w:rPr>
        <w:t xml:space="preserve">toxic goiter patients at the three </w:t>
      </w:r>
      <w:proofErr w:type="gramStart"/>
      <w:r w:rsidRPr="00827E11">
        <w:rPr>
          <w:rFonts w:ascii="Times New Roman" w:hAnsi="Times New Roman" w:cs="Times New Roman"/>
          <w:b/>
          <w:bCs/>
          <w:sz w:val="24"/>
          <w:szCs w:val="24"/>
        </w:rPr>
        <w:t>centers</w:t>
      </w:r>
      <w:r w:rsidRPr="00827E11">
        <w:rPr>
          <w:rFonts w:ascii="Times New Roman" w:hAnsi="Times New Roman" w:cs="Times New Roman"/>
          <w:b/>
          <w:bCs/>
          <w:color w:val="010205"/>
          <w:sz w:val="24"/>
          <w:szCs w:val="24"/>
        </w:rPr>
        <w:t xml:space="preserve"> ,Sidama</w:t>
      </w:r>
      <w:proofErr w:type="gramEnd"/>
      <w:r w:rsidRPr="00827E11">
        <w:rPr>
          <w:rFonts w:ascii="Times New Roman" w:hAnsi="Times New Roman" w:cs="Times New Roman"/>
          <w:b/>
          <w:bCs/>
          <w:color w:val="010205"/>
          <w:sz w:val="24"/>
          <w:szCs w:val="24"/>
        </w:rPr>
        <w:t xml:space="preserve"> regional state , Ethiopia </w:t>
      </w:r>
      <w:r w:rsidRPr="00827E11">
        <w:rPr>
          <w:rFonts w:ascii="Times New Roman" w:eastAsia="Times New Roman" w:hAnsi="Times New Roman" w:cs="Times New Roman"/>
          <w:b/>
          <w:bCs/>
          <w:sz w:val="24"/>
          <w:szCs w:val="24"/>
          <w:lang w:eastAsia="en-GB"/>
        </w:rPr>
        <w:t>(n=234)</w:t>
      </w:r>
    </w:p>
    <w:p w14:paraId="198C3478" w14:textId="77777777" w:rsidR="005674BF" w:rsidRPr="00733ACD" w:rsidRDefault="005674BF" w:rsidP="005674BF">
      <w:pPr>
        <w:spacing w:before="100" w:beforeAutospacing="1" w:after="100" w:afterAutospacing="1" w:line="240" w:lineRule="auto"/>
        <w:ind w:left="720"/>
        <w:rPr>
          <w:rFonts w:ascii="Times New Roman" w:eastAsia="Times New Roman" w:hAnsi="Times New Roman" w:cs="Times New Roman"/>
          <w:b/>
          <w:bCs/>
          <w:sz w:val="24"/>
          <w:szCs w:val="24"/>
          <w:lang w:eastAsia="en-GB"/>
        </w:rPr>
      </w:pPr>
    </w:p>
    <w:p w14:paraId="32C59492" w14:textId="77777777" w:rsidR="005674BF" w:rsidRPr="00733ACD" w:rsidRDefault="005674BF" w:rsidP="005674BF">
      <w:pPr>
        <w:pStyle w:val="ListParagraph"/>
        <w:autoSpaceDE w:val="0"/>
        <w:autoSpaceDN w:val="0"/>
        <w:adjustRightInd w:val="0"/>
        <w:spacing w:after="0" w:line="240" w:lineRule="auto"/>
        <w:ind w:left="1080"/>
        <w:rPr>
          <w:rFonts w:ascii="Times New Roman" w:hAnsi="Times New Roman" w:cs="Times New Roman"/>
          <w:sz w:val="24"/>
          <w:szCs w:val="24"/>
        </w:rPr>
      </w:pPr>
    </w:p>
    <w:p w14:paraId="60E1689F" w14:textId="661FE4EA" w:rsidR="005674BF" w:rsidRPr="00733ACD" w:rsidRDefault="005674BF" w:rsidP="005674BF">
      <w:pPr>
        <w:autoSpaceDE w:val="0"/>
        <w:autoSpaceDN w:val="0"/>
        <w:adjustRightInd w:val="0"/>
        <w:spacing w:after="0" w:line="400" w:lineRule="atLeast"/>
        <w:ind w:left="720"/>
        <w:rPr>
          <w:rFonts w:ascii="Times New Roman" w:hAnsi="Times New Roman" w:cs="Times New Roman"/>
          <w:sz w:val="24"/>
          <w:szCs w:val="24"/>
        </w:rPr>
      </w:pPr>
      <w:r w:rsidRPr="00733ACD">
        <w:rPr>
          <w:rFonts w:ascii="Times New Roman" w:hAnsi="Times New Roman" w:cs="Times New Roman"/>
          <w:noProof/>
          <w:sz w:val="24"/>
          <w:szCs w:val="24"/>
        </w:rPr>
        <w:drawing>
          <wp:inline distT="0" distB="0" distL="0" distR="0" wp14:anchorId="31EA0346" wp14:editId="467A8A7E">
            <wp:extent cx="5499100" cy="3213100"/>
            <wp:effectExtent l="0" t="0" r="6350" b="63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27795D2" w14:textId="77777777" w:rsidR="005674BF" w:rsidRPr="00733ACD" w:rsidRDefault="005674BF" w:rsidP="005674BF">
      <w:pPr>
        <w:autoSpaceDE w:val="0"/>
        <w:autoSpaceDN w:val="0"/>
        <w:adjustRightInd w:val="0"/>
        <w:spacing w:after="0" w:line="240" w:lineRule="auto"/>
        <w:ind w:left="720"/>
        <w:rPr>
          <w:rFonts w:ascii="Times New Roman" w:hAnsi="Times New Roman" w:cs="Times New Roman"/>
          <w:sz w:val="24"/>
          <w:szCs w:val="24"/>
        </w:rPr>
      </w:pPr>
    </w:p>
    <w:p w14:paraId="00BB6F03" w14:textId="77777777" w:rsidR="005674BF" w:rsidRPr="00733ACD" w:rsidRDefault="005674BF" w:rsidP="005674BF">
      <w:pPr>
        <w:pStyle w:val="ListParagraph"/>
        <w:ind w:left="1080"/>
        <w:rPr>
          <w:rFonts w:ascii="Times New Roman" w:hAnsi="Times New Roman" w:cs="Times New Roman"/>
          <w:sz w:val="24"/>
          <w:szCs w:val="24"/>
        </w:rPr>
      </w:pPr>
    </w:p>
    <w:p w14:paraId="5822990D" w14:textId="37368D67" w:rsidR="005674BF" w:rsidRDefault="005674BF">
      <w:pPr>
        <w:rPr>
          <w:rFonts w:ascii="Times New Roman" w:hAnsi="Times New Roman" w:cs="Times New Roman"/>
          <w:sz w:val="24"/>
          <w:szCs w:val="24"/>
        </w:rPr>
      </w:pPr>
    </w:p>
    <w:p w14:paraId="42DB7C43" w14:textId="793AF9FE" w:rsidR="00176494" w:rsidRDefault="00176494">
      <w:pPr>
        <w:rPr>
          <w:rFonts w:ascii="Times New Roman" w:hAnsi="Times New Roman" w:cs="Times New Roman"/>
          <w:sz w:val="24"/>
          <w:szCs w:val="24"/>
        </w:rPr>
      </w:pPr>
    </w:p>
    <w:p w14:paraId="66957570" w14:textId="0EC746BF" w:rsidR="00176494" w:rsidRDefault="00176494">
      <w:pPr>
        <w:rPr>
          <w:rFonts w:ascii="Times New Roman" w:hAnsi="Times New Roman" w:cs="Times New Roman"/>
          <w:sz w:val="24"/>
          <w:szCs w:val="24"/>
        </w:rPr>
      </w:pPr>
    </w:p>
    <w:p w14:paraId="0DF1C6EF" w14:textId="0F69857C" w:rsidR="00176494" w:rsidRDefault="00176494">
      <w:pPr>
        <w:rPr>
          <w:rFonts w:ascii="Times New Roman" w:hAnsi="Times New Roman" w:cs="Times New Roman"/>
          <w:sz w:val="24"/>
          <w:szCs w:val="24"/>
        </w:rPr>
      </w:pPr>
    </w:p>
    <w:p w14:paraId="5E32A489" w14:textId="57DF0857" w:rsidR="00176494" w:rsidRDefault="00176494">
      <w:pPr>
        <w:rPr>
          <w:rFonts w:ascii="Times New Roman" w:hAnsi="Times New Roman" w:cs="Times New Roman"/>
          <w:sz w:val="24"/>
          <w:szCs w:val="24"/>
        </w:rPr>
      </w:pPr>
    </w:p>
    <w:p w14:paraId="224FD304" w14:textId="6B5EF906" w:rsidR="00176494" w:rsidRDefault="00176494">
      <w:pPr>
        <w:rPr>
          <w:rFonts w:ascii="Times New Roman" w:hAnsi="Times New Roman" w:cs="Times New Roman"/>
          <w:sz w:val="24"/>
          <w:szCs w:val="24"/>
        </w:rPr>
      </w:pPr>
    </w:p>
    <w:p w14:paraId="35843A57" w14:textId="2CBEE975" w:rsidR="00176494" w:rsidRDefault="00176494">
      <w:pPr>
        <w:rPr>
          <w:rFonts w:ascii="Times New Roman" w:hAnsi="Times New Roman" w:cs="Times New Roman"/>
          <w:sz w:val="24"/>
          <w:szCs w:val="24"/>
        </w:rPr>
      </w:pPr>
    </w:p>
    <w:p w14:paraId="330EFCC7" w14:textId="61043EE0" w:rsidR="00176494" w:rsidRDefault="00176494">
      <w:pPr>
        <w:rPr>
          <w:rFonts w:ascii="Times New Roman" w:hAnsi="Times New Roman" w:cs="Times New Roman"/>
          <w:sz w:val="24"/>
          <w:szCs w:val="24"/>
        </w:rPr>
      </w:pPr>
    </w:p>
    <w:p w14:paraId="4D771179" w14:textId="77777777" w:rsidR="00827E11" w:rsidRDefault="00827E11" w:rsidP="00176494">
      <w:pPr>
        <w:spacing w:after="0" w:line="240" w:lineRule="auto"/>
        <w:rPr>
          <w:rFonts w:ascii="Times New Roman" w:eastAsia="Times New Roman" w:hAnsi="Times New Roman" w:cs="Times New Roman"/>
          <w:b/>
          <w:bCs/>
          <w:sz w:val="24"/>
          <w:szCs w:val="24"/>
          <w:u w:val="single"/>
          <w:lang w:val="en" w:eastAsia="en-GB"/>
        </w:rPr>
      </w:pPr>
      <w:r>
        <w:rPr>
          <w:rFonts w:ascii="Times New Roman" w:eastAsia="Times New Roman" w:hAnsi="Times New Roman" w:cs="Times New Roman"/>
          <w:b/>
          <w:bCs/>
          <w:sz w:val="24"/>
          <w:szCs w:val="24"/>
          <w:u w:val="single"/>
          <w:lang w:val="en" w:eastAsia="en-GB"/>
        </w:rPr>
        <w:br w:type="page"/>
      </w:r>
    </w:p>
    <w:p w14:paraId="429C9447" w14:textId="36D2BBB0" w:rsidR="00176494" w:rsidRPr="00176494" w:rsidRDefault="00176494" w:rsidP="00176494">
      <w:pPr>
        <w:spacing w:after="0" w:line="240" w:lineRule="auto"/>
        <w:rPr>
          <w:rFonts w:ascii="Times New Roman" w:eastAsia="Times New Roman" w:hAnsi="Times New Roman" w:cs="Times New Roman"/>
          <w:b/>
          <w:bCs/>
          <w:sz w:val="24"/>
          <w:szCs w:val="24"/>
          <w:u w:val="single"/>
          <w:lang w:val="en" w:eastAsia="en-GB"/>
        </w:rPr>
      </w:pPr>
      <w:r w:rsidRPr="00176494">
        <w:rPr>
          <w:rFonts w:ascii="Times New Roman" w:eastAsia="Times New Roman" w:hAnsi="Times New Roman" w:cs="Times New Roman"/>
          <w:b/>
          <w:bCs/>
          <w:sz w:val="24"/>
          <w:szCs w:val="24"/>
          <w:u w:val="single"/>
          <w:lang w:val="en" w:eastAsia="en-GB"/>
        </w:rPr>
        <w:lastRenderedPageBreak/>
        <w:t>Questions for the phone call interview</w:t>
      </w:r>
    </w:p>
    <w:p w14:paraId="2B345F5D" w14:textId="77777777" w:rsidR="00176494" w:rsidRDefault="00176494" w:rsidP="00176494">
      <w:pPr>
        <w:spacing w:after="0" w:line="240" w:lineRule="auto"/>
        <w:rPr>
          <w:rFonts w:ascii="Times New Roman" w:eastAsia="Times New Roman" w:hAnsi="Times New Roman" w:cs="Times New Roman"/>
          <w:sz w:val="24"/>
          <w:szCs w:val="24"/>
          <w:lang w:val="en" w:eastAsia="en-GB"/>
        </w:rPr>
      </w:pPr>
    </w:p>
    <w:p w14:paraId="42EC15A9" w14:textId="0952A550" w:rsidR="00176494" w:rsidRPr="00176494" w:rsidRDefault="00176494" w:rsidP="00176494">
      <w:pPr>
        <w:spacing w:after="0" w:line="240" w:lineRule="auto"/>
        <w:rPr>
          <w:rFonts w:ascii="Times New Roman" w:eastAsia="Times New Roman" w:hAnsi="Times New Roman" w:cs="Times New Roman"/>
          <w:sz w:val="24"/>
          <w:szCs w:val="24"/>
          <w:lang w:eastAsia="en-GB"/>
        </w:rPr>
      </w:pPr>
      <w:r w:rsidRPr="00176494">
        <w:rPr>
          <w:rFonts w:ascii="Times New Roman" w:eastAsia="Times New Roman" w:hAnsi="Times New Roman" w:cs="Times New Roman"/>
          <w:sz w:val="24"/>
          <w:szCs w:val="24"/>
          <w:lang w:val="en" w:eastAsia="en-GB"/>
        </w:rPr>
        <w:t xml:space="preserve">Where is your place of </w:t>
      </w:r>
      <w:proofErr w:type="gramStart"/>
      <w:r w:rsidRPr="00176494">
        <w:rPr>
          <w:rFonts w:ascii="Times New Roman" w:eastAsia="Times New Roman" w:hAnsi="Times New Roman" w:cs="Times New Roman"/>
          <w:sz w:val="24"/>
          <w:szCs w:val="24"/>
          <w:lang w:val="en" w:eastAsia="en-GB"/>
        </w:rPr>
        <w:t>residence?</w:t>
      </w:r>
      <w:r w:rsidRPr="00176494">
        <w:rPr>
          <w:rFonts w:ascii="Times New Roman" w:eastAsia="Times New Roman" w:hAnsi="Times New Roman" w:cs="Times New Roman"/>
          <w:color w:val="3E75A6"/>
          <w:sz w:val="24"/>
          <w:szCs w:val="24"/>
          <w:lang w:eastAsia="en-GB"/>
        </w:rPr>
        <w:t>*</w:t>
      </w:r>
      <w:proofErr w:type="gramEnd"/>
    </w:p>
    <w:p w14:paraId="7607D516" w14:textId="7CC9D87A" w:rsidR="00176494" w:rsidRPr="00176494" w:rsidRDefault="00362320" w:rsidP="00176494">
      <w:pPr>
        <w:spacing w:after="0" w:line="300" w:lineRule="atLeast"/>
        <w:rPr>
          <w:rFonts w:ascii="Times New Roman" w:eastAsia="Times New Roman" w:hAnsi="Times New Roman" w:cs="Times New Roman"/>
          <w:sz w:val="24"/>
          <w:szCs w:val="24"/>
          <w:lang w:eastAsia="en-GB"/>
        </w:rPr>
      </w:pPr>
      <w:r w:rsidRPr="00362320">
        <w:rPr>
          <w:rFonts w:ascii="Times New Roman" w:eastAsia="Times New Roman" w:hAnsi="Times New Roman" w:cs="Times New Roman"/>
          <w:noProof/>
          <w:sz w:val="24"/>
          <w:szCs w:val="24"/>
          <w:lang w:eastAsia="en-GB"/>
        </w:rPr>
        <w:pict w14:anchorId="1AB177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 style="width:17.6pt;height:13.6pt;mso-width-percent:0;mso-height-percent:0;mso-width-percent:0;mso-height-percent:0">
            <v:imagedata r:id="rId9" o:title=""/>
          </v:shape>
        </w:pict>
      </w:r>
      <w:r w:rsidR="00176494" w:rsidRPr="00176494">
        <w:rPr>
          <w:rFonts w:ascii="Times New Roman" w:eastAsia="Times New Roman" w:hAnsi="Times New Roman" w:cs="Times New Roman"/>
          <w:sz w:val="24"/>
          <w:szCs w:val="24"/>
          <w:lang w:val="en" w:eastAsia="en-GB"/>
        </w:rPr>
        <w:t>Urban</w:t>
      </w:r>
      <w:r w:rsidRPr="00362320">
        <w:rPr>
          <w:rFonts w:ascii="Times New Roman" w:eastAsia="Times New Roman" w:hAnsi="Times New Roman" w:cs="Times New Roman"/>
          <w:noProof/>
          <w:sz w:val="24"/>
          <w:szCs w:val="24"/>
          <w:lang w:eastAsia="en-GB"/>
        </w:rPr>
        <w:pict w14:anchorId="06DF9089">
          <v:shape id="_x0000_i1045" type="#_x0000_t75" alt="" style="width:17.6pt;height:13.6pt;mso-width-percent:0;mso-height-percent:0;mso-width-percent:0;mso-height-percent:0">
            <v:imagedata r:id="rId9" o:title=""/>
          </v:shape>
        </w:pict>
      </w:r>
      <w:r w:rsidR="00176494" w:rsidRPr="00176494">
        <w:rPr>
          <w:rFonts w:ascii="Times New Roman" w:eastAsia="Times New Roman" w:hAnsi="Times New Roman" w:cs="Times New Roman"/>
          <w:sz w:val="24"/>
          <w:szCs w:val="24"/>
          <w:lang w:val="en" w:eastAsia="en-GB"/>
        </w:rPr>
        <w:t>Rural</w:t>
      </w:r>
    </w:p>
    <w:p w14:paraId="2586A9AD" w14:textId="77777777" w:rsidR="00176494" w:rsidRPr="00176494" w:rsidRDefault="00176494" w:rsidP="00176494">
      <w:pPr>
        <w:spacing w:after="0" w:line="240" w:lineRule="auto"/>
        <w:rPr>
          <w:rFonts w:ascii="Times New Roman" w:eastAsia="Times New Roman" w:hAnsi="Times New Roman" w:cs="Times New Roman"/>
          <w:sz w:val="24"/>
          <w:szCs w:val="24"/>
          <w:lang w:eastAsia="en-GB"/>
        </w:rPr>
      </w:pPr>
      <w:r w:rsidRPr="00176494">
        <w:rPr>
          <w:rFonts w:ascii="Times New Roman" w:eastAsia="Times New Roman" w:hAnsi="Times New Roman" w:cs="Times New Roman"/>
          <w:sz w:val="24"/>
          <w:szCs w:val="24"/>
          <w:lang w:val="en" w:eastAsia="en-GB"/>
        </w:rPr>
        <w:t xml:space="preserve">How long did you take the anti-thyroid </w:t>
      </w:r>
      <w:proofErr w:type="gramStart"/>
      <w:r w:rsidRPr="00176494">
        <w:rPr>
          <w:rFonts w:ascii="Times New Roman" w:eastAsia="Times New Roman" w:hAnsi="Times New Roman" w:cs="Times New Roman"/>
          <w:sz w:val="24"/>
          <w:szCs w:val="24"/>
          <w:lang w:val="en" w:eastAsia="en-GB"/>
        </w:rPr>
        <w:t>drugs ?</w:t>
      </w:r>
      <w:proofErr w:type="gramEnd"/>
      <w:r w:rsidRPr="00176494">
        <w:rPr>
          <w:rFonts w:ascii="Times New Roman" w:eastAsia="Times New Roman" w:hAnsi="Times New Roman" w:cs="Times New Roman"/>
          <w:color w:val="3E75A6"/>
          <w:sz w:val="24"/>
          <w:szCs w:val="24"/>
          <w:lang w:eastAsia="en-GB"/>
        </w:rPr>
        <w:t>*</w:t>
      </w:r>
      <w:r w:rsidRPr="00176494">
        <w:rPr>
          <w:rFonts w:ascii="Times New Roman" w:eastAsia="Times New Roman" w:hAnsi="Times New Roman" w:cs="Times New Roman"/>
          <w:i/>
          <w:iCs/>
          <w:color w:val="888888"/>
          <w:sz w:val="24"/>
          <w:szCs w:val="24"/>
          <w:lang w:val="en" w:eastAsia="en-GB"/>
        </w:rPr>
        <w:t xml:space="preserve">in </w:t>
      </w:r>
      <w:proofErr w:type="spellStart"/>
      <w:r w:rsidRPr="00176494">
        <w:rPr>
          <w:rFonts w:ascii="Times New Roman" w:eastAsia="Times New Roman" w:hAnsi="Times New Roman" w:cs="Times New Roman"/>
          <w:i/>
          <w:iCs/>
          <w:color w:val="888888"/>
          <w:sz w:val="24"/>
          <w:szCs w:val="24"/>
          <w:lang w:val="en" w:eastAsia="en-GB"/>
        </w:rPr>
        <w:t>months</w:t>
      </w:r>
      <w:r w:rsidRPr="00176494">
        <w:rPr>
          <w:rFonts w:ascii="Times New Roman" w:eastAsia="Times New Roman" w:hAnsi="Times New Roman" w:cs="Times New Roman"/>
          <w:sz w:val="24"/>
          <w:szCs w:val="24"/>
          <w:lang w:val="en" w:eastAsia="en-GB"/>
        </w:rPr>
        <w:t>Have</w:t>
      </w:r>
      <w:proofErr w:type="spellEnd"/>
      <w:r w:rsidRPr="00176494">
        <w:rPr>
          <w:rFonts w:ascii="Times New Roman" w:eastAsia="Times New Roman" w:hAnsi="Times New Roman" w:cs="Times New Roman"/>
          <w:sz w:val="24"/>
          <w:szCs w:val="24"/>
          <w:lang w:val="en" w:eastAsia="en-GB"/>
        </w:rPr>
        <w:t xml:space="preserve"> you discontinued the anti-thyroid drugs during the course of treatment?</w:t>
      </w:r>
      <w:r w:rsidRPr="00176494">
        <w:rPr>
          <w:rFonts w:ascii="Times New Roman" w:eastAsia="Times New Roman" w:hAnsi="Times New Roman" w:cs="Times New Roman"/>
          <w:color w:val="3E75A6"/>
          <w:sz w:val="24"/>
          <w:szCs w:val="24"/>
          <w:lang w:eastAsia="en-GB"/>
        </w:rPr>
        <w:t>*</w:t>
      </w:r>
    </w:p>
    <w:p w14:paraId="3A280EEA" w14:textId="1BC53870" w:rsidR="00176494" w:rsidRPr="00176494" w:rsidRDefault="00362320" w:rsidP="00176494">
      <w:pPr>
        <w:spacing w:after="0" w:line="300" w:lineRule="atLeast"/>
        <w:rPr>
          <w:rFonts w:ascii="Times New Roman" w:eastAsia="Times New Roman" w:hAnsi="Times New Roman" w:cs="Times New Roman"/>
          <w:sz w:val="24"/>
          <w:szCs w:val="24"/>
          <w:lang w:eastAsia="en-GB"/>
        </w:rPr>
      </w:pPr>
      <w:r w:rsidRPr="00362320">
        <w:rPr>
          <w:rFonts w:ascii="Times New Roman" w:eastAsia="Times New Roman" w:hAnsi="Times New Roman" w:cs="Times New Roman"/>
          <w:noProof/>
          <w:sz w:val="24"/>
          <w:szCs w:val="24"/>
          <w:lang w:eastAsia="en-GB"/>
        </w:rPr>
        <w:pict w14:anchorId="44DFE4E6">
          <v:shape id="_x0000_i1044" type="#_x0000_t75" alt="" style="width:17.6pt;height:13.6pt;mso-width-percent:0;mso-height-percent:0;mso-width-percent:0;mso-height-percent:0">
            <v:imagedata r:id="rId9" o:title=""/>
          </v:shape>
        </w:pict>
      </w:r>
      <w:r w:rsidR="00176494" w:rsidRPr="00176494">
        <w:rPr>
          <w:rFonts w:ascii="Times New Roman" w:eastAsia="Times New Roman" w:hAnsi="Times New Roman" w:cs="Times New Roman"/>
          <w:sz w:val="24"/>
          <w:szCs w:val="24"/>
          <w:lang w:val="en" w:eastAsia="en-GB"/>
        </w:rPr>
        <w:t>Yes</w:t>
      </w:r>
      <w:r w:rsidRPr="00362320">
        <w:rPr>
          <w:rFonts w:ascii="Times New Roman" w:eastAsia="Times New Roman" w:hAnsi="Times New Roman" w:cs="Times New Roman"/>
          <w:noProof/>
          <w:sz w:val="24"/>
          <w:szCs w:val="24"/>
          <w:lang w:eastAsia="en-GB"/>
        </w:rPr>
        <w:pict w14:anchorId="6EBF8D17">
          <v:shape id="_x0000_i1043" type="#_x0000_t75" alt="" style="width:17.6pt;height:13.6pt;mso-width-percent:0;mso-height-percent:0;mso-width-percent:0;mso-height-percent:0">
            <v:imagedata r:id="rId9" o:title=""/>
          </v:shape>
        </w:pict>
      </w:r>
      <w:r w:rsidR="00176494" w:rsidRPr="00176494">
        <w:rPr>
          <w:rFonts w:ascii="Times New Roman" w:eastAsia="Times New Roman" w:hAnsi="Times New Roman" w:cs="Times New Roman"/>
          <w:sz w:val="24"/>
          <w:szCs w:val="24"/>
          <w:lang w:val="en" w:eastAsia="en-GB"/>
        </w:rPr>
        <w:t>No</w:t>
      </w:r>
    </w:p>
    <w:p w14:paraId="2DD10246" w14:textId="77777777" w:rsidR="00176494" w:rsidRPr="00176494" w:rsidRDefault="00176494" w:rsidP="00176494">
      <w:pPr>
        <w:spacing w:after="0" w:line="240" w:lineRule="auto"/>
        <w:rPr>
          <w:rFonts w:ascii="Times New Roman" w:eastAsia="Times New Roman" w:hAnsi="Times New Roman" w:cs="Times New Roman"/>
          <w:sz w:val="24"/>
          <w:szCs w:val="24"/>
          <w:lang w:eastAsia="en-GB"/>
        </w:rPr>
      </w:pPr>
      <w:r w:rsidRPr="00176494">
        <w:rPr>
          <w:rFonts w:ascii="Times New Roman" w:eastAsia="Times New Roman" w:hAnsi="Times New Roman" w:cs="Times New Roman"/>
          <w:sz w:val="24"/>
          <w:szCs w:val="24"/>
          <w:lang w:val="en" w:eastAsia="en-GB"/>
        </w:rPr>
        <w:t>Where did you commonly get the ATDs</w:t>
      </w:r>
      <w:r w:rsidRPr="00176494">
        <w:rPr>
          <w:rFonts w:ascii="Times New Roman" w:eastAsia="Times New Roman" w:hAnsi="Times New Roman" w:cs="Times New Roman"/>
          <w:color w:val="3E75A6"/>
          <w:sz w:val="24"/>
          <w:szCs w:val="24"/>
          <w:lang w:eastAsia="en-GB"/>
        </w:rPr>
        <w:t>*</w:t>
      </w:r>
    </w:p>
    <w:p w14:paraId="4650F40C" w14:textId="56169752" w:rsidR="00176494" w:rsidRPr="00176494" w:rsidRDefault="00362320" w:rsidP="00176494">
      <w:pPr>
        <w:spacing w:after="0" w:line="300" w:lineRule="atLeast"/>
        <w:rPr>
          <w:rFonts w:ascii="Times New Roman" w:eastAsia="Times New Roman" w:hAnsi="Times New Roman" w:cs="Times New Roman"/>
          <w:sz w:val="24"/>
          <w:szCs w:val="24"/>
          <w:lang w:eastAsia="en-GB"/>
        </w:rPr>
      </w:pPr>
      <w:r w:rsidRPr="00362320">
        <w:rPr>
          <w:rFonts w:ascii="Times New Roman" w:eastAsia="Times New Roman" w:hAnsi="Times New Roman" w:cs="Times New Roman"/>
          <w:noProof/>
          <w:sz w:val="24"/>
          <w:szCs w:val="24"/>
          <w:lang w:eastAsia="en-GB"/>
        </w:rPr>
        <w:pict w14:anchorId="39B397ED">
          <v:shape id="_x0000_i1042" type="#_x0000_t75" alt="" style="width:17.6pt;height:13.6pt;mso-width-percent:0;mso-height-percent:0;mso-width-percent:0;mso-height-percent:0">
            <v:imagedata r:id="rId9" o:title=""/>
          </v:shape>
        </w:pict>
      </w:r>
      <w:r w:rsidR="00176494" w:rsidRPr="00176494">
        <w:rPr>
          <w:rFonts w:ascii="Times New Roman" w:eastAsia="Times New Roman" w:hAnsi="Times New Roman" w:cs="Times New Roman"/>
          <w:sz w:val="24"/>
          <w:szCs w:val="24"/>
          <w:lang w:val="en" w:eastAsia="en-GB"/>
        </w:rPr>
        <w:t>in the facility</w:t>
      </w:r>
      <w:r w:rsidRPr="00362320">
        <w:rPr>
          <w:rFonts w:ascii="Times New Roman" w:eastAsia="Times New Roman" w:hAnsi="Times New Roman" w:cs="Times New Roman"/>
          <w:noProof/>
          <w:sz w:val="24"/>
          <w:szCs w:val="24"/>
          <w:lang w:eastAsia="en-GB"/>
        </w:rPr>
        <w:pict w14:anchorId="047F4D19">
          <v:shape id="_x0000_i1041" type="#_x0000_t75" alt="" style="width:17.6pt;height:13.6pt;mso-width-percent:0;mso-height-percent:0;mso-width-percent:0;mso-height-percent:0">
            <v:imagedata r:id="rId9" o:title=""/>
          </v:shape>
        </w:pict>
      </w:r>
      <w:r w:rsidR="00176494" w:rsidRPr="00176494">
        <w:rPr>
          <w:rFonts w:ascii="Times New Roman" w:eastAsia="Times New Roman" w:hAnsi="Times New Roman" w:cs="Times New Roman"/>
          <w:sz w:val="24"/>
          <w:szCs w:val="24"/>
          <w:lang w:val="en" w:eastAsia="en-GB"/>
        </w:rPr>
        <w:t>outside the facility</w:t>
      </w:r>
    </w:p>
    <w:p w14:paraId="2AAF482D" w14:textId="77777777" w:rsidR="00176494" w:rsidRPr="00176494" w:rsidRDefault="00176494" w:rsidP="00176494">
      <w:pPr>
        <w:spacing w:after="0" w:line="240" w:lineRule="auto"/>
        <w:rPr>
          <w:rFonts w:ascii="Times New Roman" w:eastAsia="Times New Roman" w:hAnsi="Times New Roman" w:cs="Times New Roman"/>
          <w:sz w:val="24"/>
          <w:szCs w:val="24"/>
          <w:lang w:eastAsia="en-GB"/>
        </w:rPr>
      </w:pPr>
      <w:r w:rsidRPr="00176494">
        <w:rPr>
          <w:rFonts w:ascii="Times New Roman" w:eastAsia="Times New Roman" w:hAnsi="Times New Roman" w:cs="Times New Roman"/>
          <w:sz w:val="24"/>
          <w:szCs w:val="24"/>
          <w:lang w:val="en" w:eastAsia="en-GB"/>
        </w:rPr>
        <w:t xml:space="preserve">How difficult was to get the </w:t>
      </w:r>
      <w:proofErr w:type="gramStart"/>
      <w:r w:rsidRPr="00176494">
        <w:rPr>
          <w:rFonts w:ascii="Times New Roman" w:eastAsia="Times New Roman" w:hAnsi="Times New Roman" w:cs="Times New Roman"/>
          <w:sz w:val="24"/>
          <w:szCs w:val="24"/>
          <w:lang w:val="en" w:eastAsia="en-GB"/>
        </w:rPr>
        <w:t>ATDs?</w:t>
      </w:r>
      <w:r w:rsidRPr="00176494">
        <w:rPr>
          <w:rFonts w:ascii="Times New Roman" w:eastAsia="Times New Roman" w:hAnsi="Times New Roman" w:cs="Times New Roman"/>
          <w:color w:val="3E75A6"/>
          <w:sz w:val="24"/>
          <w:szCs w:val="24"/>
          <w:lang w:eastAsia="en-GB"/>
        </w:rPr>
        <w:t>*</w:t>
      </w:r>
      <w:proofErr w:type="gramEnd"/>
    </w:p>
    <w:p w14:paraId="2170BBB1" w14:textId="2266F5A9" w:rsidR="00176494" w:rsidRPr="00176494" w:rsidRDefault="00362320" w:rsidP="00176494">
      <w:pPr>
        <w:spacing w:after="0" w:line="300" w:lineRule="atLeast"/>
        <w:rPr>
          <w:rFonts w:ascii="Times New Roman" w:eastAsia="Times New Roman" w:hAnsi="Times New Roman" w:cs="Times New Roman"/>
          <w:sz w:val="24"/>
          <w:szCs w:val="24"/>
          <w:lang w:eastAsia="en-GB"/>
        </w:rPr>
      </w:pPr>
      <w:r w:rsidRPr="00362320">
        <w:rPr>
          <w:rFonts w:ascii="Times New Roman" w:eastAsia="Times New Roman" w:hAnsi="Times New Roman" w:cs="Times New Roman"/>
          <w:noProof/>
          <w:sz w:val="24"/>
          <w:szCs w:val="24"/>
          <w:lang w:eastAsia="en-GB"/>
        </w:rPr>
        <w:pict w14:anchorId="74B97A04">
          <v:shape id="_x0000_i1040" type="#_x0000_t75" alt="" style="width:17.6pt;height:13.6pt;mso-width-percent:0;mso-height-percent:0;mso-width-percent:0;mso-height-percent:0">
            <v:imagedata r:id="rId9" o:title=""/>
          </v:shape>
        </w:pict>
      </w:r>
      <w:r w:rsidR="00176494" w:rsidRPr="00176494">
        <w:rPr>
          <w:rFonts w:ascii="Times New Roman" w:eastAsia="Times New Roman" w:hAnsi="Times New Roman" w:cs="Times New Roman"/>
          <w:sz w:val="24"/>
          <w:szCs w:val="24"/>
          <w:lang w:val="en" w:eastAsia="en-GB"/>
        </w:rPr>
        <w:t>very easy</w:t>
      </w:r>
      <w:r w:rsidRPr="00362320">
        <w:rPr>
          <w:rFonts w:ascii="Times New Roman" w:eastAsia="Times New Roman" w:hAnsi="Times New Roman" w:cs="Times New Roman"/>
          <w:noProof/>
          <w:sz w:val="24"/>
          <w:szCs w:val="24"/>
          <w:lang w:eastAsia="en-GB"/>
        </w:rPr>
        <w:pict w14:anchorId="1D1604F7">
          <v:shape id="_x0000_i1039" type="#_x0000_t75" alt="" style="width:17.6pt;height:13.6pt;mso-width-percent:0;mso-height-percent:0;mso-width-percent:0;mso-height-percent:0">
            <v:imagedata r:id="rId9" o:title=""/>
          </v:shape>
        </w:pict>
      </w:r>
      <w:proofErr w:type="spellStart"/>
      <w:r w:rsidR="00176494" w:rsidRPr="00176494">
        <w:rPr>
          <w:rFonts w:ascii="Times New Roman" w:eastAsia="Times New Roman" w:hAnsi="Times New Roman" w:cs="Times New Roman"/>
          <w:sz w:val="24"/>
          <w:szCs w:val="24"/>
          <w:lang w:val="en" w:eastAsia="en-GB"/>
        </w:rPr>
        <w:t>easy</w:t>
      </w:r>
      <w:proofErr w:type="spellEnd"/>
      <w:r w:rsidRPr="00362320">
        <w:rPr>
          <w:rFonts w:ascii="Times New Roman" w:eastAsia="Times New Roman" w:hAnsi="Times New Roman" w:cs="Times New Roman"/>
          <w:noProof/>
          <w:sz w:val="24"/>
          <w:szCs w:val="24"/>
          <w:lang w:eastAsia="en-GB"/>
        </w:rPr>
        <w:pict w14:anchorId="449CAECC">
          <v:shape id="_x0000_i1038" type="#_x0000_t75" alt="" style="width:17.6pt;height:13.6pt;mso-width-percent:0;mso-height-percent:0;mso-width-percent:0;mso-height-percent:0">
            <v:imagedata r:id="rId9" o:title=""/>
          </v:shape>
        </w:pict>
      </w:r>
      <w:r w:rsidR="00176494" w:rsidRPr="00176494">
        <w:rPr>
          <w:rFonts w:ascii="Times New Roman" w:eastAsia="Times New Roman" w:hAnsi="Times New Roman" w:cs="Times New Roman"/>
          <w:sz w:val="24"/>
          <w:szCs w:val="24"/>
          <w:lang w:val="en" w:eastAsia="en-GB"/>
        </w:rPr>
        <w:t>neutral</w:t>
      </w:r>
      <w:r w:rsidRPr="00362320">
        <w:rPr>
          <w:rFonts w:ascii="Times New Roman" w:eastAsia="Times New Roman" w:hAnsi="Times New Roman" w:cs="Times New Roman"/>
          <w:noProof/>
          <w:sz w:val="24"/>
          <w:szCs w:val="24"/>
          <w:lang w:eastAsia="en-GB"/>
        </w:rPr>
        <w:pict w14:anchorId="7DAD148E">
          <v:shape id="_x0000_i1037" type="#_x0000_t75" alt="" style="width:17.6pt;height:13.6pt;mso-width-percent:0;mso-height-percent:0;mso-width-percent:0;mso-height-percent:0">
            <v:imagedata r:id="rId9" o:title=""/>
          </v:shape>
        </w:pict>
      </w:r>
      <w:r w:rsidR="00176494" w:rsidRPr="00176494">
        <w:rPr>
          <w:rFonts w:ascii="Times New Roman" w:eastAsia="Times New Roman" w:hAnsi="Times New Roman" w:cs="Times New Roman"/>
          <w:sz w:val="24"/>
          <w:szCs w:val="24"/>
          <w:lang w:val="en" w:eastAsia="en-GB"/>
        </w:rPr>
        <w:t>difficult</w:t>
      </w:r>
      <w:r w:rsidRPr="00362320">
        <w:rPr>
          <w:rFonts w:ascii="Times New Roman" w:eastAsia="Times New Roman" w:hAnsi="Times New Roman" w:cs="Times New Roman"/>
          <w:noProof/>
          <w:sz w:val="24"/>
          <w:szCs w:val="24"/>
          <w:lang w:eastAsia="en-GB"/>
        </w:rPr>
        <w:pict w14:anchorId="33BA6866">
          <v:shape id="_x0000_i1036" type="#_x0000_t75" alt="" style="width:17.6pt;height:13.6pt;mso-width-percent:0;mso-height-percent:0;mso-width-percent:0;mso-height-percent:0">
            <v:imagedata r:id="rId9" o:title=""/>
          </v:shape>
        </w:pict>
      </w:r>
      <w:r w:rsidR="00176494" w:rsidRPr="00176494">
        <w:rPr>
          <w:rFonts w:ascii="Times New Roman" w:eastAsia="Times New Roman" w:hAnsi="Times New Roman" w:cs="Times New Roman"/>
          <w:sz w:val="24"/>
          <w:szCs w:val="24"/>
          <w:lang w:val="en" w:eastAsia="en-GB"/>
        </w:rPr>
        <w:t>very difficult</w:t>
      </w:r>
    </w:p>
    <w:p w14:paraId="2834AD42" w14:textId="77777777" w:rsidR="00176494" w:rsidRPr="00176494" w:rsidRDefault="00176494" w:rsidP="00176494">
      <w:pPr>
        <w:spacing w:after="0" w:line="240" w:lineRule="auto"/>
        <w:rPr>
          <w:rFonts w:ascii="Times New Roman" w:eastAsia="Times New Roman" w:hAnsi="Times New Roman" w:cs="Times New Roman"/>
          <w:sz w:val="24"/>
          <w:szCs w:val="24"/>
          <w:lang w:val="en" w:eastAsia="en-GB"/>
        </w:rPr>
      </w:pPr>
      <w:r w:rsidRPr="00176494">
        <w:rPr>
          <w:rFonts w:ascii="Times New Roman" w:eastAsia="Times New Roman" w:hAnsi="Times New Roman" w:cs="Times New Roman"/>
          <w:sz w:val="24"/>
          <w:szCs w:val="24"/>
          <w:lang w:val="en" w:eastAsia="en-GB"/>
        </w:rPr>
        <w:t>How many times were the TFTs checked during follow-up?</w:t>
      </w:r>
    </w:p>
    <w:p w14:paraId="7CDD4ADE" w14:textId="07E78463" w:rsidR="00176494" w:rsidRPr="00176494" w:rsidRDefault="00176494" w:rsidP="00176494">
      <w:pPr>
        <w:spacing w:after="0" w:line="240" w:lineRule="auto"/>
        <w:rPr>
          <w:rFonts w:ascii="Times New Roman" w:eastAsia="Times New Roman" w:hAnsi="Times New Roman" w:cs="Times New Roman"/>
          <w:sz w:val="24"/>
          <w:szCs w:val="24"/>
          <w:lang w:eastAsia="en-GB"/>
        </w:rPr>
      </w:pPr>
      <w:r w:rsidRPr="00176494">
        <w:rPr>
          <w:rFonts w:ascii="Times New Roman" w:eastAsia="Times New Roman" w:hAnsi="Times New Roman" w:cs="Times New Roman"/>
          <w:sz w:val="24"/>
          <w:szCs w:val="24"/>
          <w:lang w:val="en" w:eastAsia="en-GB"/>
        </w:rPr>
        <w:t>when were the TFTs done during follow-</w:t>
      </w:r>
      <w:proofErr w:type="gramStart"/>
      <w:r w:rsidRPr="00176494">
        <w:rPr>
          <w:rFonts w:ascii="Times New Roman" w:eastAsia="Times New Roman" w:hAnsi="Times New Roman" w:cs="Times New Roman"/>
          <w:sz w:val="24"/>
          <w:szCs w:val="24"/>
          <w:lang w:val="en" w:eastAsia="en-GB"/>
        </w:rPr>
        <w:t>up?</w:t>
      </w:r>
      <w:r w:rsidRPr="00176494">
        <w:rPr>
          <w:rFonts w:ascii="Times New Roman" w:eastAsia="Times New Roman" w:hAnsi="Times New Roman" w:cs="Times New Roman"/>
          <w:color w:val="3E75A6"/>
          <w:sz w:val="24"/>
          <w:szCs w:val="24"/>
          <w:lang w:eastAsia="en-GB"/>
        </w:rPr>
        <w:t>*</w:t>
      </w:r>
      <w:proofErr w:type="gramEnd"/>
    </w:p>
    <w:p w14:paraId="508E111F" w14:textId="5B59EB1F" w:rsidR="00176494" w:rsidRPr="00176494" w:rsidRDefault="00362320" w:rsidP="00176494">
      <w:pPr>
        <w:spacing w:after="0" w:line="300" w:lineRule="atLeast"/>
        <w:rPr>
          <w:rFonts w:ascii="Times New Roman" w:eastAsia="Times New Roman" w:hAnsi="Times New Roman" w:cs="Times New Roman"/>
          <w:sz w:val="24"/>
          <w:szCs w:val="24"/>
          <w:lang w:eastAsia="en-GB"/>
        </w:rPr>
      </w:pPr>
      <w:r w:rsidRPr="00362320">
        <w:rPr>
          <w:rFonts w:ascii="Times New Roman" w:eastAsia="Times New Roman" w:hAnsi="Times New Roman" w:cs="Times New Roman"/>
          <w:noProof/>
          <w:sz w:val="24"/>
          <w:szCs w:val="24"/>
          <w:lang w:eastAsia="en-GB"/>
        </w:rPr>
        <w:pict w14:anchorId="28A0714F">
          <v:shape id="_x0000_i1035" type="#_x0000_t75" alt="" style="width:17.6pt;height:13.6pt;mso-width-percent:0;mso-height-percent:0;mso-width-percent:0;mso-height-percent:0">
            <v:imagedata r:id="rId10" o:title=""/>
          </v:shape>
        </w:pict>
      </w:r>
      <w:r w:rsidR="00176494" w:rsidRPr="00176494">
        <w:rPr>
          <w:rFonts w:ascii="Times New Roman" w:eastAsia="Times New Roman" w:hAnsi="Times New Roman" w:cs="Times New Roman"/>
          <w:sz w:val="24"/>
          <w:szCs w:val="24"/>
          <w:lang w:val="en" w:eastAsia="en-GB"/>
        </w:rPr>
        <w:t>in the morning</w:t>
      </w:r>
      <w:r w:rsidRPr="00362320">
        <w:rPr>
          <w:rFonts w:ascii="Times New Roman" w:eastAsia="Times New Roman" w:hAnsi="Times New Roman" w:cs="Times New Roman"/>
          <w:noProof/>
          <w:sz w:val="24"/>
          <w:szCs w:val="24"/>
          <w:lang w:eastAsia="en-GB"/>
        </w:rPr>
        <w:pict w14:anchorId="7C3C68ED">
          <v:shape id="_x0000_i1034" type="#_x0000_t75" alt="" style="width:17.6pt;height:13.6pt;mso-width-percent:0;mso-height-percent:0;mso-width-percent:0;mso-height-percent:0">
            <v:imagedata r:id="rId10" o:title=""/>
          </v:shape>
        </w:pict>
      </w:r>
      <w:r w:rsidR="00176494" w:rsidRPr="00176494">
        <w:rPr>
          <w:rFonts w:ascii="Times New Roman" w:eastAsia="Times New Roman" w:hAnsi="Times New Roman" w:cs="Times New Roman"/>
          <w:sz w:val="24"/>
          <w:szCs w:val="24"/>
          <w:lang w:val="en" w:eastAsia="en-GB"/>
        </w:rPr>
        <w:t>in the afternoon</w:t>
      </w:r>
    </w:p>
    <w:p w14:paraId="7533B072" w14:textId="77777777" w:rsidR="00176494" w:rsidRPr="00176494" w:rsidRDefault="00176494" w:rsidP="00176494">
      <w:pPr>
        <w:spacing w:after="0" w:line="240" w:lineRule="auto"/>
        <w:rPr>
          <w:rFonts w:ascii="Times New Roman" w:eastAsia="Times New Roman" w:hAnsi="Times New Roman" w:cs="Times New Roman"/>
          <w:sz w:val="24"/>
          <w:szCs w:val="24"/>
          <w:lang w:eastAsia="en-GB"/>
        </w:rPr>
      </w:pPr>
      <w:r w:rsidRPr="00176494">
        <w:rPr>
          <w:rFonts w:ascii="Times New Roman" w:eastAsia="Times New Roman" w:hAnsi="Times New Roman" w:cs="Times New Roman"/>
          <w:sz w:val="24"/>
          <w:szCs w:val="24"/>
          <w:lang w:val="en" w:eastAsia="en-GB"/>
        </w:rPr>
        <w:t xml:space="preserve">Post op were you given antithyroid </w:t>
      </w:r>
      <w:proofErr w:type="gramStart"/>
      <w:r w:rsidRPr="00176494">
        <w:rPr>
          <w:rFonts w:ascii="Times New Roman" w:eastAsia="Times New Roman" w:hAnsi="Times New Roman" w:cs="Times New Roman"/>
          <w:sz w:val="24"/>
          <w:szCs w:val="24"/>
          <w:lang w:val="en" w:eastAsia="en-GB"/>
        </w:rPr>
        <w:t>drugs?</w:t>
      </w:r>
      <w:r w:rsidRPr="00176494">
        <w:rPr>
          <w:rFonts w:ascii="Times New Roman" w:eastAsia="Times New Roman" w:hAnsi="Times New Roman" w:cs="Times New Roman"/>
          <w:color w:val="3E75A6"/>
          <w:sz w:val="24"/>
          <w:szCs w:val="24"/>
          <w:lang w:eastAsia="en-GB"/>
        </w:rPr>
        <w:t>*</w:t>
      </w:r>
      <w:proofErr w:type="gramEnd"/>
    </w:p>
    <w:p w14:paraId="5B04EB9D" w14:textId="5A4180B5" w:rsidR="00176494" w:rsidRPr="00176494" w:rsidRDefault="00362320" w:rsidP="00176494">
      <w:pPr>
        <w:spacing w:after="0" w:line="300" w:lineRule="atLeast"/>
        <w:rPr>
          <w:rFonts w:ascii="Times New Roman" w:eastAsia="Times New Roman" w:hAnsi="Times New Roman" w:cs="Times New Roman"/>
          <w:sz w:val="24"/>
          <w:szCs w:val="24"/>
          <w:lang w:eastAsia="en-GB"/>
        </w:rPr>
      </w:pPr>
      <w:r w:rsidRPr="00362320">
        <w:rPr>
          <w:rFonts w:ascii="Times New Roman" w:eastAsia="Times New Roman" w:hAnsi="Times New Roman" w:cs="Times New Roman"/>
          <w:noProof/>
          <w:sz w:val="24"/>
          <w:szCs w:val="24"/>
          <w:lang w:eastAsia="en-GB"/>
        </w:rPr>
        <w:pict w14:anchorId="25F7C147">
          <v:shape id="_x0000_i1033" type="#_x0000_t75" alt="" style="width:17.6pt;height:13.6pt;mso-width-percent:0;mso-height-percent:0;mso-width-percent:0;mso-height-percent:0">
            <v:imagedata r:id="rId9" o:title=""/>
          </v:shape>
        </w:pict>
      </w:r>
      <w:r w:rsidR="00176494" w:rsidRPr="00176494">
        <w:rPr>
          <w:rFonts w:ascii="Times New Roman" w:eastAsia="Times New Roman" w:hAnsi="Times New Roman" w:cs="Times New Roman"/>
          <w:sz w:val="24"/>
          <w:szCs w:val="24"/>
          <w:lang w:val="en" w:eastAsia="en-GB"/>
        </w:rPr>
        <w:t>Yes</w:t>
      </w:r>
      <w:r w:rsidRPr="00362320">
        <w:rPr>
          <w:rFonts w:ascii="Times New Roman" w:eastAsia="Times New Roman" w:hAnsi="Times New Roman" w:cs="Times New Roman"/>
          <w:noProof/>
          <w:sz w:val="24"/>
          <w:szCs w:val="24"/>
          <w:lang w:eastAsia="en-GB"/>
        </w:rPr>
        <w:pict w14:anchorId="28826735">
          <v:shape id="_x0000_i1032" type="#_x0000_t75" alt="" style="width:17.6pt;height:13.6pt;mso-width-percent:0;mso-height-percent:0;mso-width-percent:0;mso-height-percent:0">
            <v:imagedata r:id="rId9" o:title=""/>
          </v:shape>
        </w:pict>
      </w:r>
      <w:r w:rsidR="00176494" w:rsidRPr="00176494">
        <w:rPr>
          <w:rFonts w:ascii="Times New Roman" w:eastAsia="Times New Roman" w:hAnsi="Times New Roman" w:cs="Times New Roman"/>
          <w:sz w:val="24"/>
          <w:szCs w:val="24"/>
          <w:lang w:val="en" w:eastAsia="en-GB"/>
        </w:rPr>
        <w:t>No</w:t>
      </w:r>
    </w:p>
    <w:p w14:paraId="27C724AF" w14:textId="77777777" w:rsidR="00176494" w:rsidRPr="00176494" w:rsidRDefault="00176494" w:rsidP="00176494">
      <w:pPr>
        <w:pStyle w:val="z-TopofForm"/>
        <w:rPr>
          <w:rFonts w:ascii="Times New Roman" w:hAnsi="Times New Roman" w:cs="Times New Roman"/>
          <w:sz w:val="24"/>
          <w:szCs w:val="24"/>
        </w:rPr>
      </w:pPr>
      <w:r w:rsidRPr="00176494">
        <w:rPr>
          <w:rFonts w:ascii="Times New Roman" w:hAnsi="Times New Roman" w:cs="Times New Roman"/>
          <w:sz w:val="24"/>
          <w:szCs w:val="24"/>
        </w:rPr>
        <w:t>Top of Form</w:t>
      </w:r>
    </w:p>
    <w:p w14:paraId="1DD7076C" w14:textId="274B90E2" w:rsidR="00176494" w:rsidRPr="00176494" w:rsidRDefault="00176494" w:rsidP="00176494">
      <w:pPr>
        <w:pStyle w:val="Heading4"/>
        <w:spacing w:before="135" w:after="135"/>
        <w:rPr>
          <w:rFonts w:ascii="Times New Roman" w:hAnsi="Times New Roman" w:cs="Times New Roman"/>
          <w:color w:val="3E75A6"/>
          <w:sz w:val="24"/>
          <w:szCs w:val="24"/>
        </w:rPr>
      </w:pPr>
      <w:r w:rsidRPr="00176494">
        <w:rPr>
          <w:rStyle w:val="question-label"/>
          <w:rFonts w:ascii="Times New Roman" w:hAnsi="Times New Roman" w:cs="Times New Roman"/>
          <w:color w:val="3E75A6"/>
          <w:sz w:val="24"/>
          <w:szCs w:val="24"/>
          <w:lang w:val="en"/>
        </w:rPr>
        <w:t>Patients who underwent NTT/TT</w:t>
      </w:r>
    </w:p>
    <w:p w14:paraId="5D447666" w14:textId="77777777" w:rsidR="00176494" w:rsidRPr="00176494" w:rsidRDefault="00176494" w:rsidP="00176494">
      <w:pPr>
        <w:rPr>
          <w:rFonts w:ascii="Times New Roman" w:hAnsi="Times New Roman" w:cs="Times New Roman"/>
          <w:color w:val="333333"/>
          <w:sz w:val="24"/>
          <w:szCs w:val="24"/>
        </w:rPr>
      </w:pPr>
      <w:r w:rsidRPr="00176494">
        <w:rPr>
          <w:rStyle w:val="question-label"/>
          <w:rFonts w:ascii="Times New Roman" w:hAnsi="Times New Roman" w:cs="Times New Roman"/>
          <w:color w:val="333333"/>
          <w:sz w:val="24"/>
          <w:szCs w:val="24"/>
          <w:lang w:val="en"/>
        </w:rPr>
        <w:t xml:space="preserve">were you taking thyroxine post </w:t>
      </w:r>
      <w:proofErr w:type="gramStart"/>
      <w:r w:rsidRPr="00176494">
        <w:rPr>
          <w:rStyle w:val="question-label"/>
          <w:rFonts w:ascii="Times New Roman" w:hAnsi="Times New Roman" w:cs="Times New Roman"/>
          <w:color w:val="333333"/>
          <w:sz w:val="24"/>
          <w:szCs w:val="24"/>
          <w:lang w:val="en"/>
        </w:rPr>
        <w:t>op?</w:t>
      </w:r>
      <w:r w:rsidRPr="00176494">
        <w:rPr>
          <w:rStyle w:val="required"/>
          <w:rFonts w:ascii="Times New Roman" w:hAnsi="Times New Roman" w:cs="Times New Roman"/>
          <w:color w:val="3E75A6"/>
          <w:sz w:val="24"/>
          <w:szCs w:val="24"/>
        </w:rPr>
        <w:t>*</w:t>
      </w:r>
      <w:proofErr w:type="gramEnd"/>
      <w:r w:rsidRPr="00176494">
        <w:rPr>
          <w:rStyle w:val="or-hint"/>
          <w:rFonts w:ascii="Times New Roman" w:hAnsi="Times New Roman" w:cs="Times New Roman"/>
          <w:i/>
          <w:iCs/>
          <w:color w:val="888888"/>
          <w:sz w:val="24"/>
          <w:szCs w:val="24"/>
          <w:lang w:val="en"/>
        </w:rPr>
        <w:t>days</w:t>
      </w:r>
    </w:p>
    <w:p w14:paraId="267F21CA" w14:textId="4A49019F" w:rsidR="00176494" w:rsidRPr="00176494" w:rsidRDefault="00362320" w:rsidP="00176494">
      <w:pPr>
        <w:spacing w:line="300" w:lineRule="atLeast"/>
        <w:rPr>
          <w:rFonts w:ascii="Times New Roman" w:hAnsi="Times New Roman" w:cs="Times New Roman"/>
          <w:color w:val="333333"/>
          <w:sz w:val="24"/>
          <w:szCs w:val="24"/>
        </w:rPr>
      </w:pPr>
      <w:r w:rsidRPr="00362320">
        <w:rPr>
          <w:rFonts w:ascii="Times New Roman" w:hAnsi="Times New Roman" w:cs="Times New Roman"/>
          <w:noProof/>
          <w:color w:val="333333"/>
          <w:sz w:val="24"/>
          <w:szCs w:val="24"/>
        </w:rPr>
        <w:pict w14:anchorId="6B82B672">
          <v:shape id="_x0000_i1031" type="#_x0000_t75" alt="" style="width:17.6pt;height:13.6pt;mso-width-percent:0;mso-height-percent:0;mso-width-percent:0;mso-height-percent:0">
            <v:imagedata r:id="rId9" o:title=""/>
          </v:shape>
        </w:pict>
      </w:r>
      <w:r w:rsidR="00176494" w:rsidRPr="00176494">
        <w:rPr>
          <w:rStyle w:val="option-label"/>
          <w:rFonts w:ascii="Times New Roman" w:hAnsi="Times New Roman" w:cs="Times New Roman"/>
          <w:color w:val="333333"/>
          <w:sz w:val="24"/>
          <w:szCs w:val="24"/>
          <w:lang w:val="en"/>
        </w:rPr>
        <w:t>Yes</w:t>
      </w:r>
      <w:r w:rsidRPr="00362320">
        <w:rPr>
          <w:rFonts w:ascii="Times New Roman" w:hAnsi="Times New Roman" w:cs="Times New Roman"/>
          <w:noProof/>
          <w:color w:val="333333"/>
          <w:sz w:val="24"/>
          <w:szCs w:val="24"/>
        </w:rPr>
        <w:pict w14:anchorId="6DF1AA06">
          <v:shape id="_x0000_i1030" type="#_x0000_t75" alt="" style="width:17.6pt;height:13.6pt;mso-width-percent:0;mso-height-percent:0;mso-width-percent:0;mso-height-percent:0">
            <v:imagedata r:id="rId9" o:title=""/>
          </v:shape>
        </w:pict>
      </w:r>
      <w:r w:rsidR="00176494" w:rsidRPr="00176494">
        <w:rPr>
          <w:rStyle w:val="option-label"/>
          <w:rFonts w:ascii="Times New Roman" w:hAnsi="Times New Roman" w:cs="Times New Roman"/>
          <w:color w:val="333333"/>
          <w:sz w:val="24"/>
          <w:szCs w:val="24"/>
          <w:lang w:val="en"/>
        </w:rPr>
        <w:t>No</w:t>
      </w:r>
    </w:p>
    <w:p w14:paraId="76400A16" w14:textId="77777777" w:rsidR="00176494" w:rsidRPr="00176494" w:rsidRDefault="00176494" w:rsidP="00176494">
      <w:pPr>
        <w:spacing w:line="240" w:lineRule="auto"/>
        <w:rPr>
          <w:rFonts w:ascii="Times New Roman" w:hAnsi="Times New Roman" w:cs="Times New Roman"/>
          <w:color w:val="333333"/>
          <w:sz w:val="24"/>
          <w:szCs w:val="24"/>
        </w:rPr>
      </w:pPr>
      <w:r w:rsidRPr="00176494">
        <w:rPr>
          <w:rStyle w:val="question-label"/>
          <w:rFonts w:ascii="Times New Roman" w:hAnsi="Times New Roman" w:cs="Times New Roman"/>
          <w:color w:val="333333"/>
          <w:sz w:val="24"/>
          <w:szCs w:val="24"/>
          <w:lang w:val="en"/>
        </w:rPr>
        <w:t xml:space="preserve">Did you have a problem with your voice after </w:t>
      </w:r>
      <w:proofErr w:type="gramStart"/>
      <w:r w:rsidRPr="00176494">
        <w:rPr>
          <w:rStyle w:val="question-label"/>
          <w:rFonts w:ascii="Times New Roman" w:hAnsi="Times New Roman" w:cs="Times New Roman"/>
          <w:color w:val="333333"/>
          <w:sz w:val="24"/>
          <w:szCs w:val="24"/>
          <w:lang w:val="en"/>
        </w:rPr>
        <w:t>surgery?</w:t>
      </w:r>
      <w:r w:rsidRPr="00176494">
        <w:rPr>
          <w:rStyle w:val="required"/>
          <w:rFonts w:ascii="Times New Roman" w:hAnsi="Times New Roman" w:cs="Times New Roman"/>
          <w:color w:val="3E75A6"/>
          <w:sz w:val="24"/>
          <w:szCs w:val="24"/>
        </w:rPr>
        <w:t>*</w:t>
      </w:r>
      <w:proofErr w:type="gramEnd"/>
    </w:p>
    <w:p w14:paraId="11CFE7AE" w14:textId="6ECE69FA" w:rsidR="00176494" w:rsidRPr="00176494" w:rsidRDefault="00362320" w:rsidP="00176494">
      <w:pPr>
        <w:spacing w:line="300" w:lineRule="atLeast"/>
        <w:rPr>
          <w:rFonts w:ascii="Times New Roman" w:hAnsi="Times New Roman" w:cs="Times New Roman"/>
          <w:color w:val="333333"/>
          <w:sz w:val="24"/>
          <w:szCs w:val="24"/>
        </w:rPr>
      </w:pPr>
      <w:r w:rsidRPr="00362320">
        <w:rPr>
          <w:rFonts w:ascii="Times New Roman" w:hAnsi="Times New Roman" w:cs="Times New Roman"/>
          <w:noProof/>
          <w:color w:val="333333"/>
          <w:sz w:val="24"/>
          <w:szCs w:val="24"/>
        </w:rPr>
        <w:pict w14:anchorId="172635C4">
          <v:shape id="_x0000_i1029" type="#_x0000_t75" alt="" style="width:17.6pt;height:13.6pt;mso-width-percent:0;mso-height-percent:0;mso-width-percent:0;mso-height-percent:0">
            <v:imagedata r:id="rId9" o:title=""/>
          </v:shape>
        </w:pict>
      </w:r>
      <w:r w:rsidR="00176494" w:rsidRPr="00176494">
        <w:rPr>
          <w:rStyle w:val="option-label"/>
          <w:rFonts w:ascii="Times New Roman" w:hAnsi="Times New Roman" w:cs="Times New Roman"/>
          <w:color w:val="333333"/>
          <w:sz w:val="24"/>
          <w:szCs w:val="24"/>
          <w:lang w:val="en"/>
        </w:rPr>
        <w:t>strongly agree</w:t>
      </w:r>
      <w:r w:rsidRPr="00362320">
        <w:rPr>
          <w:rFonts w:ascii="Times New Roman" w:hAnsi="Times New Roman" w:cs="Times New Roman"/>
          <w:noProof/>
          <w:color w:val="333333"/>
          <w:sz w:val="24"/>
          <w:szCs w:val="24"/>
        </w:rPr>
        <w:pict w14:anchorId="7C72CBED">
          <v:shape id="_x0000_i1028" type="#_x0000_t75" alt="" style="width:17.6pt;height:13.6pt;mso-width-percent:0;mso-height-percent:0;mso-width-percent:0;mso-height-percent:0">
            <v:imagedata r:id="rId9" o:title=""/>
          </v:shape>
        </w:pict>
      </w:r>
      <w:proofErr w:type="spellStart"/>
      <w:r w:rsidR="00176494" w:rsidRPr="00176494">
        <w:rPr>
          <w:rStyle w:val="option-label"/>
          <w:rFonts w:ascii="Times New Roman" w:hAnsi="Times New Roman" w:cs="Times New Roman"/>
          <w:color w:val="333333"/>
          <w:sz w:val="24"/>
          <w:szCs w:val="24"/>
          <w:lang w:val="en"/>
        </w:rPr>
        <w:t>Agree</w:t>
      </w:r>
      <w:proofErr w:type="spellEnd"/>
      <w:r w:rsidRPr="00362320">
        <w:rPr>
          <w:rFonts w:ascii="Times New Roman" w:hAnsi="Times New Roman" w:cs="Times New Roman"/>
          <w:noProof/>
          <w:color w:val="333333"/>
          <w:sz w:val="24"/>
          <w:szCs w:val="24"/>
        </w:rPr>
        <w:pict w14:anchorId="4B020DB3">
          <v:shape id="_x0000_i1027" type="#_x0000_t75" alt="" style="width:17.6pt;height:13.6pt;mso-width-percent:0;mso-height-percent:0;mso-width-percent:0;mso-height-percent:0">
            <v:imagedata r:id="rId9" o:title=""/>
          </v:shape>
        </w:pict>
      </w:r>
      <w:r w:rsidR="00176494" w:rsidRPr="00176494">
        <w:rPr>
          <w:rStyle w:val="option-label"/>
          <w:rFonts w:ascii="Times New Roman" w:hAnsi="Times New Roman" w:cs="Times New Roman"/>
          <w:color w:val="333333"/>
          <w:sz w:val="24"/>
          <w:szCs w:val="24"/>
          <w:lang w:val="en"/>
        </w:rPr>
        <w:t>neutral</w:t>
      </w:r>
      <w:r w:rsidRPr="00362320">
        <w:rPr>
          <w:rFonts w:ascii="Times New Roman" w:hAnsi="Times New Roman" w:cs="Times New Roman"/>
          <w:noProof/>
          <w:color w:val="333333"/>
          <w:sz w:val="24"/>
          <w:szCs w:val="24"/>
        </w:rPr>
        <w:pict w14:anchorId="2CDE51F9">
          <v:shape id="_x0000_i1026" type="#_x0000_t75" alt="" style="width:17.6pt;height:13.6pt;mso-width-percent:0;mso-height-percent:0;mso-width-percent:0;mso-height-percent:0">
            <v:imagedata r:id="rId9" o:title=""/>
          </v:shape>
        </w:pict>
      </w:r>
      <w:r w:rsidR="00176494" w:rsidRPr="00176494">
        <w:rPr>
          <w:rStyle w:val="option-label"/>
          <w:rFonts w:ascii="Times New Roman" w:hAnsi="Times New Roman" w:cs="Times New Roman"/>
          <w:color w:val="333333"/>
          <w:sz w:val="24"/>
          <w:szCs w:val="24"/>
          <w:lang w:val="en"/>
        </w:rPr>
        <w:t>Disagree</w:t>
      </w:r>
      <w:r w:rsidRPr="00362320">
        <w:rPr>
          <w:rFonts w:ascii="Times New Roman" w:hAnsi="Times New Roman" w:cs="Times New Roman"/>
          <w:noProof/>
          <w:color w:val="333333"/>
          <w:sz w:val="24"/>
          <w:szCs w:val="24"/>
        </w:rPr>
        <w:pict w14:anchorId="12050CFF">
          <v:shape id="_x0000_i1025" type="#_x0000_t75" alt="" style="width:17.6pt;height:13.6pt;mso-width-percent:0;mso-height-percent:0;mso-width-percent:0;mso-height-percent:0">
            <v:imagedata r:id="rId9" o:title=""/>
          </v:shape>
        </w:pict>
      </w:r>
      <w:r w:rsidR="00176494" w:rsidRPr="00176494">
        <w:rPr>
          <w:rStyle w:val="option-label"/>
          <w:rFonts w:ascii="Times New Roman" w:hAnsi="Times New Roman" w:cs="Times New Roman"/>
          <w:color w:val="333333"/>
          <w:sz w:val="24"/>
          <w:szCs w:val="24"/>
          <w:lang w:val="en"/>
        </w:rPr>
        <w:t>Strongly disagree</w:t>
      </w:r>
    </w:p>
    <w:p w14:paraId="6FF7B116" w14:textId="77777777" w:rsidR="00176494" w:rsidRPr="00176494" w:rsidRDefault="00176494" w:rsidP="00176494">
      <w:pPr>
        <w:pStyle w:val="z-BottomofForm"/>
        <w:rPr>
          <w:rFonts w:ascii="Times New Roman" w:hAnsi="Times New Roman" w:cs="Times New Roman"/>
          <w:sz w:val="24"/>
          <w:szCs w:val="24"/>
        </w:rPr>
      </w:pPr>
      <w:r w:rsidRPr="00176494">
        <w:rPr>
          <w:rFonts w:ascii="Times New Roman" w:hAnsi="Times New Roman" w:cs="Times New Roman"/>
          <w:sz w:val="24"/>
          <w:szCs w:val="24"/>
        </w:rPr>
        <w:t>Bottom of Form</w:t>
      </w:r>
    </w:p>
    <w:p w14:paraId="7AECF661" w14:textId="77777777" w:rsidR="00176494" w:rsidRPr="00176494" w:rsidRDefault="00176494">
      <w:pPr>
        <w:rPr>
          <w:rFonts w:ascii="Times New Roman" w:hAnsi="Times New Roman" w:cs="Times New Roman"/>
          <w:sz w:val="24"/>
          <w:szCs w:val="24"/>
        </w:rPr>
      </w:pPr>
    </w:p>
    <w:sectPr w:rsidR="00176494" w:rsidRPr="00176494">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BEC45D" w14:textId="77777777" w:rsidR="00362320" w:rsidRDefault="00362320" w:rsidP="00DD6C66">
      <w:pPr>
        <w:spacing w:after="0" w:line="240" w:lineRule="auto"/>
      </w:pPr>
      <w:r>
        <w:separator/>
      </w:r>
    </w:p>
  </w:endnote>
  <w:endnote w:type="continuationSeparator" w:id="0">
    <w:p w14:paraId="425DAC68" w14:textId="77777777" w:rsidR="00362320" w:rsidRDefault="00362320" w:rsidP="00DD6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9707609"/>
      <w:docPartObj>
        <w:docPartGallery w:val="Page Numbers (Bottom of Page)"/>
        <w:docPartUnique/>
      </w:docPartObj>
    </w:sdtPr>
    <w:sdtEndPr>
      <w:rPr>
        <w:noProof/>
      </w:rPr>
    </w:sdtEndPr>
    <w:sdtContent>
      <w:p w14:paraId="79E71E85" w14:textId="11A0744F" w:rsidR="00DD6C66" w:rsidRDefault="00DD6C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72C817" w14:textId="77777777" w:rsidR="00DD6C66" w:rsidRDefault="00DD6C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9D3930" w14:textId="77777777" w:rsidR="00362320" w:rsidRDefault="00362320" w:rsidP="00DD6C66">
      <w:pPr>
        <w:spacing w:after="0" w:line="240" w:lineRule="auto"/>
      </w:pPr>
      <w:r>
        <w:separator/>
      </w:r>
    </w:p>
  </w:footnote>
  <w:footnote w:type="continuationSeparator" w:id="0">
    <w:p w14:paraId="2F9C8012" w14:textId="77777777" w:rsidR="00362320" w:rsidRDefault="00362320" w:rsidP="00DD6C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70137"/>
    <w:multiLevelType w:val="multilevel"/>
    <w:tmpl w:val="1ED410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16846B9"/>
    <w:multiLevelType w:val="multilevel"/>
    <w:tmpl w:val="E5DCDC20"/>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49106F9"/>
    <w:multiLevelType w:val="multilevel"/>
    <w:tmpl w:val="478E82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B057EE9"/>
    <w:multiLevelType w:val="multilevel"/>
    <w:tmpl w:val="E7EE3DD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4" w15:restartNumberingAfterBreak="0">
    <w:nsid w:val="43153A87"/>
    <w:multiLevelType w:val="multilevel"/>
    <w:tmpl w:val="3FAE65E4"/>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5A933F4"/>
    <w:multiLevelType w:val="multilevel"/>
    <w:tmpl w:val="E5DCDC20"/>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7C15D4C"/>
    <w:multiLevelType w:val="hybridMultilevel"/>
    <w:tmpl w:val="8E327616"/>
    <w:lvl w:ilvl="0" w:tplc="518CE2F6">
      <w:start w:val="1"/>
      <w:numFmt w:val="upperLetter"/>
      <w:lvlText w:val="%1."/>
      <w:lvlJc w:val="left"/>
      <w:pPr>
        <w:ind w:left="420" w:hanging="360"/>
      </w:pPr>
    </w:lvl>
    <w:lvl w:ilvl="1" w:tplc="08090019">
      <w:start w:val="1"/>
      <w:numFmt w:val="lowerLetter"/>
      <w:lvlText w:val="%2."/>
      <w:lvlJc w:val="left"/>
      <w:pPr>
        <w:ind w:left="1140" w:hanging="360"/>
      </w:pPr>
    </w:lvl>
    <w:lvl w:ilvl="2" w:tplc="0809001B">
      <w:start w:val="1"/>
      <w:numFmt w:val="lowerRoman"/>
      <w:lvlText w:val="%3."/>
      <w:lvlJc w:val="right"/>
      <w:pPr>
        <w:ind w:left="1860" w:hanging="180"/>
      </w:pPr>
    </w:lvl>
    <w:lvl w:ilvl="3" w:tplc="0809000F">
      <w:start w:val="1"/>
      <w:numFmt w:val="decimal"/>
      <w:lvlText w:val="%4."/>
      <w:lvlJc w:val="left"/>
      <w:pPr>
        <w:ind w:left="2580" w:hanging="360"/>
      </w:pPr>
    </w:lvl>
    <w:lvl w:ilvl="4" w:tplc="08090019">
      <w:start w:val="1"/>
      <w:numFmt w:val="lowerLetter"/>
      <w:lvlText w:val="%5."/>
      <w:lvlJc w:val="left"/>
      <w:pPr>
        <w:ind w:left="3300" w:hanging="360"/>
      </w:pPr>
    </w:lvl>
    <w:lvl w:ilvl="5" w:tplc="0809001B">
      <w:start w:val="1"/>
      <w:numFmt w:val="lowerRoman"/>
      <w:lvlText w:val="%6."/>
      <w:lvlJc w:val="right"/>
      <w:pPr>
        <w:ind w:left="4020" w:hanging="180"/>
      </w:pPr>
    </w:lvl>
    <w:lvl w:ilvl="6" w:tplc="0809000F">
      <w:start w:val="1"/>
      <w:numFmt w:val="decimal"/>
      <w:lvlText w:val="%7."/>
      <w:lvlJc w:val="left"/>
      <w:pPr>
        <w:ind w:left="4740" w:hanging="360"/>
      </w:pPr>
    </w:lvl>
    <w:lvl w:ilvl="7" w:tplc="08090019">
      <w:start w:val="1"/>
      <w:numFmt w:val="lowerLetter"/>
      <w:lvlText w:val="%8."/>
      <w:lvlJc w:val="left"/>
      <w:pPr>
        <w:ind w:left="5460" w:hanging="360"/>
      </w:pPr>
    </w:lvl>
    <w:lvl w:ilvl="8" w:tplc="0809001B">
      <w:start w:val="1"/>
      <w:numFmt w:val="lowerRoman"/>
      <w:lvlText w:val="%9."/>
      <w:lvlJc w:val="right"/>
      <w:pPr>
        <w:ind w:left="6180" w:hanging="180"/>
      </w:pPr>
    </w:lvl>
  </w:abstractNum>
  <w:abstractNum w:abstractNumId="7" w15:restartNumberingAfterBreak="0">
    <w:nsid w:val="5F854C30"/>
    <w:multiLevelType w:val="multilevel"/>
    <w:tmpl w:val="2780DAC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3395BFD"/>
    <w:multiLevelType w:val="multilevel"/>
    <w:tmpl w:val="98824AA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FCF6AA2"/>
    <w:multiLevelType w:val="multilevel"/>
    <w:tmpl w:val="3C4EEC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989550780">
    <w:abstractNumId w:val="1"/>
  </w:num>
  <w:num w:numId="2" w16cid:durableId="594706406">
    <w:abstractNumId w:val="5"/>
  </w:num>
  <w:num w:numId="3" w16cid:durableId="911230939">
    <w:abstractNumId w:val="0"/>
  </w:num>
  <w:num w:numId="4" w16cid:durableId="718170132">
    <w:abstractNumId w:val="2"/>
  </w:num>
  <w:num w:numId="5" w16cid:durableId="15260161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352536">
    <w:abstractNumId w:val="9"/>
  </w:num>
  <w:num w:numId="7" w16cid:durableId="1464425235">
    <w:abstractNumId w:val="8"/>
  </w:num>
  <w:num w:numId="8" w16cid:durableId="18288734">
    <w:abstractNumId w:val="4"/>
  </w:num>
  <w:num w:numId="9" w16cid:durableId="1803496553">
    <w:abstractNumId w:val="7"/>
  </w:num>
  <w:num w:numId="10" w16cid:durableId="14253730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7A6"/>
    <w:rsid w:val="00027BB8"/>
    <w:rsid w:val="00077652"/>
    <w:rsid w:val="00095D1F"/>
    <w:rsid w:val="000D47A6"/>
    <w:rsid w:val="000D4E27"/>
    <w:rsid w:val="001663DB"/>
    <w:rsid w:val="00176494"/>
    <w:rsid w:val="001B6FAD"/>
    <w:rsid w:val="001E1CC9"/>
    <w:rsid w:val="002454C0"/>
    <w:rsid w:val="002660B1"/>
    <w:rsid w:val="00304CD6"/>
    <w:rsid w:val="00362320"/>
    <w:rsid w:val="00366F4F"/>
    <w:rsid w:val="003C1333"/>
    <w:rsid w:val="00411DCF"/>
    <w:rsid w:val="00483ADB"/>
    <w:rsid w:val="005674BF"/>
    <w:rsid w:val="005762AC"/>
    <w:rsid w:val="00635D25"/>
    <w:rsid w:val="006C6802"/>
    <w:rsid w:val="00733ACD"/>
    <w:rsid w:val="00754183"/>
    <w:rsid w:val="00785FEA"/>
    <w:rsid w:val="00787CC8"/>
    <w:rsid w:val="00792C13"/>
    <w:rsid w:val="00827E11"/>
    <w:rsid w:val="00845750"/>
    <w:rsid w:val="008A4AE2"/>
    <w:rsid w:val="008C29DB"/>
    <w:rsid w:val="008F5868"/>
    <w:rsid w:val="00962AD2"/>
    <w:rsid w:val="009971CE"/>
    <w:rsid w:val="009E4F2D"/>
    <w:rsid w:val="00A3008D"/>
    <w:rsid w:val="00A81304"/>
    <w:rsid w:val="00AA2E71"/>
    <w:rsid w:val="00AB1CB5"/>
    <w:rsid w:val="00AB261D"/>
    <w:rsid w:val="00AE7523"/>
    <w:rsid w:val="00B20CA2"/>
    <w:rsid w:val="00B31295"/>
    <w:rsid w:val="00B53B37"/>
    <w:rsid w:val="00C32B18"/>
    <w:rsid w:val="00C467CC"/>
    <w:rsid w:val="00C76F3F"/>
    <w:rsid w:val="00D4783C"/>
    <w:rsid w:val="00D5269F"/>
    <w:rsid w:val="00DD6C66"/>
    <w:rsid w:val="00EF04BA"/>
    <w:rsid w:val="00F52C91"/>
    <w:rsid w:val="00F5637A"/>
    <w:rsid w:val="00F94203"/>
    <w:rsid w:val="00FC70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873B8"/>
  <w15:chartTrackingRefBased/>
  <w15:docId w15:val="{0B454BFB-6898-4017-9293-C17C43F73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9971C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7649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2C91"/>
    <w:pPr>
      <w:ind w:left="720"/>
      <w:contextualSpacing/>
    </w:pPr>
  </w:style>
  <w:style w:type="character" w:customStyle="1" w:styleId="Heading3Char">
    <w:name w:val="Heading 3 Char"/>
    <w:basedOn w:val="DefaultParagraphFont"/>
    <w:link w:val="Heading3"/>
    <w:uiPriority w:val="9"/>
    <w:rsid w:val="009971C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DD6C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6C66"/>
  </w:style>
  <w:style w:type="paragraph" w:styleId="Footer">
    <w:name w:val="footer"/>
    <w:basedOn w:val="Normal"/>
    <w:link w:val="FooterChar"/>
    <w:uiPriority w:val="99"/>
    <w:unhideWhenUsed/>
    <w:rsid w:val="00DD6C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6C66"/>
  </w:style>
  <w:style w:type="character" w:customStyle="1" w:styleId="question-label">
    <w:name w:val="question-label"/>
    <w:basedOn w:val="DefaultParagraphFont"/>
    <w:rsid w:val="00176494"/>
  </w:style>
  <w:style w:type="character" w:customStyle="1" w:styleId="required">
    <w:name w:val="required"/>
    <w:basedOn w:val="DefaultParagraphFont"/>
    <w:rsid w:val="00176494"/>
  </w:style>
  <w:style w:type="character" w:customStyle="1" w:styleId="option-label">
    <w:name w:val="option-label"/>
    <w:basedOn w:val="DefaultParagraphFont"/>
    <w:rsid w:val="00176494"/>
  </w:style>
  <w:style w:type="character" w:customStyle="1" w:styleId="or-hint">
    <w:name w:val="or-hint"/>
    <w:basedOn w:val="DefaultParagraphFont"/>
    <w:rsid w:val="00176494"/>
  </w:style>
  <w:style w:type="character" w:customStyle="1" w:styleId="Heading4Char">
    <w:name w:val="Heading 4 Char"/>
    <w:basedOn w:val="DefaultParagraphFont"/>
    <w:link w:val="Heading4"/>
    <w:uiPriority w:val="9"/>
    <w:semiHidden/>
    <w:rsid w:val="00176494"/>
    <w:rPr>
      <w:rFonts w:asciiTheme="majorHAnsi" w:eastAsiaTheme="majorEastAsia" w:hAnsiTheme="majorHAnsi" w:cstheme="majorBidi"/>
      <w:i/>
      <w:iCs/>
      <w:color w:val="2F5496" w:themeColor="accent1" w:themeShade="BF"/>
    </w:rPr>
  </w:style>
  <w:style w:type="paragraph" w:styleId="z-TopofForm">
    <w:name w:val="HTML Top of Form"/>
    <w:basedOn w:val="Normal"/>
    <w:next w:val="Normal"/>
    <w:link w:val="z-TopofFormChar"/>
    <w:hidden/>
    <w:uiPriority w:val="99"/>
    <w:semiHidden/>
    <w:unhideWhenUsed/>
    <w:rsid w:val="00176494"/>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76494"/>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176494"/>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76494"/>
    <w:rPr>
      <w:rFonts w:ascii="Arial" w:eastAsia="Times New Roman" w:hAnsi="Arial" w:cs="Arial"/>
      <w:vanish/>
      <w:sz w:val="16"/>
      <w:szCs w:val="16"/>
      <w:lang w:eastAsia="en-GB"/>
    </w:rPr>
  </w:style>
  <w:style w:type="character" w:customStyle="1" w:styleId="apple-converted-space">
    <w:name w:val="apple-converted-space"/>
    <w:basedOn w:val="DefaultParagraphFont"/>
    <w:rsid w:val="00827E11"/>
  </w:style>
  <w:style w:type="character" w:styleId="Emphasis">
    <w:name w:val="Emphasis"/>
    <w:basedOn w:val="DefaultParagraphFont"/>
    <w:uiPriority w:val="20"/>
    <w:qFormat/>
    <w:rsid w:val="00827E11"/>
    <w:rPr>
      <w:i/>
      <w:iCs/>
    </w:rPr>
  </w:style>
  <w:style w:type="paragraph" w:styleId="BalloonText">
    <w:name w:val="Balloon Text"/>
    <w:basedOn w:val="Normal"/>
    <w:link w:val="BalloonTextChar"/>
    <w:uiPriority w:val="99"/>
    <w:semiHidden/>
    <w:unhideWhenUsed/>
    <w:rsid w:val="00366F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F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631766">
      <w:bodyDiv w:val="1"/>
      <w:marLeft w:val="0"/>
      <w:marRight w:val="0"/>
      <w:marTop w:val="0"/>
      <w:marBottom w:val="0"/>
      <w:divBdr>
        <w:top w:val="none" w:sz="0" w:space="0" w:color="auto"/>
        <w:left w:val="none" w:sz="0" w:space="0" w:color="auto"/>
        <w:bottom w:val="none" w:sz="0" w:space="0" w:color="auto"/>
        <w:right w:val="none" w:sz="0" w:space="0" w:color="auto"/>
      </w:divBdr>
      <w:divsChild>
        <w:div w:id="556430037">
          <w:marLeft w:val="0"/>
          <w:marRight w:val="0"/>
          <w:marTop w:val="0"/>
          <w:marBottom w:val="0"/>
          <w:divBdr>
            <w:top w:val="none" w:sz="0" w:space="0" w:color="auto"/>
            <w:left w:val="none" w:sz="0" w:space="0" w:color="auto"/>
            <w:bottom w:val="none" w:sz="0" w:space="0" w:color="auto"/>
            <w:right w:val="none" w:sz="0" w:space="0" w:color="auto"/>
          </w:divBdr>
        </w:div>
        <w:div w:id="190844172">
          <w:marLeft w:val="0"/>
          <w:marRight w:val="0"/>
          <w:marTop w:val="0"/>
          <w:marBottom w:val="0"/>
          <w:divBdr>
            <w:top w:val="none" w:sz="0" w:space="0" w:color="auto"/>
            <w:left w:val="none" w:sz="0" w:space="0" w:color="auto"/>
            <w:bottom w:val="none" w:sz="0" w:space="0" w:color="auto"/>
            <w:right w:val="none" w:sz="0" w:space="0" w:color="auto"/>
          </w:divBdr>
        </w:div>
        <w:div w:id="43217023">
          <w:marLeft w:val="0"/>
          <w:marRight w:val="0"/>
          <w:marTop w:val="0"/>
          <w:marBottom w:val="0"/>
          <w:divBdr>
            <w:top w:val="none" w:sz="0" w:space="0" w:color="auto"/>
            <w:left w:val="none" w:sz="0" w:space="0" w:color="auto"/>
            <w:bottom w:val="none" w:sz="0" w:space="0" w:color="auto"/>
            <w:right w:val="none" w:sz="0" w:space="0" w:color="auto"/>
          </w:divBdr>
        </w:div>
        <w:div w:id="1548957014">
          <w:marLeft w:val="0"/>
          <w:marRight w:val="0"/>
          <w:marTop w:val="0"/>
          <w:marBottom w:val="0"/>
          <w:divBdr>
            <w:top w:val="none" w:sz="0" w:space="0" w:color="auto"/>
            <w:left w:val="none" w:sz="0" w:space="0" w:color="auto"/>
            <w:bottom w:val="none" w:sz="0" w:space="0" w:color="auto"/>
            <w:right w:val="none" w:sz="0" w:space="0" w:color="auto"/>
          </w:divBdr>
        </w:div>
        <w:div w:id="1016538805">
          <w:marLeft w:val="0"/>
          <w:marRight w:val="0"/>
          <w:marTop w:val="0"/>
          <w:marBottom w:val="0"/>
          <w:divBdr>
            <w:top w:val="none" w:sz="0" w:space="0" w:color="auto"/>
            <w:left w:val="none" w:sz="0" w:space="0" w:color="auto"/>
            <w:bottom w:val="none" w:sz="0" w:space="0" w:color="auto"/>
            <w:right w:val="none" w:sz="0" w:space="0" w:color="auto"/>
          </w:divBdr>
        </w:div>
        <w:div w:id="141852246">
          <w:marLeft w:val="0"/>
          <w:marRight w:val="0"/>
          <w:marTop w:val="0"/>
          <w:marBottom w:val="0"/>
          <w:divBdr>
            <w:top w:val="none" w:sz="0" w:space="0" w:color="auto"/>
            <w:left w:val="none" w:sz="0" w:space="0" w:color="auto"/>
            <w:bottom w:val="none" w:sz="0" w:space="0" w:color="auto"/>
            <w:right w:val="none" w:sz="0" w:space="0" w:color="auto"/>
          </w:divBdr>
        </w:div>
        <w:div w:id="1754619257">
          <w:marLeft w:val="0"/>
          <w:marRight w:val="0"/>
          <w:marTop w:val="0"/>
          <w:marBottom w:val="0"/>
          <w:divBdr>
            <w:top w:val="none" w:sz="0" w:space="0" w:color="auto"/>
            <w:left w:val="none" w:sz="0" w:space="0" w:color="auto"/>
            <w:bottom w:val="none" w:sz="0" w:space="0" w:color="auto"/>
            <w:right w:val="none" w:sz="0" w:space="0" w:color="auto"/>
          </w:divBdr>
        </w:div>
      </w:divsChild>
    </w:div>
    <w:div w:id="1092555837">
      <w:bodyDiv w:val="1"/>
      <w:marLeft w:val="0"/>
      <w:marRight w:val="0"/>
      <w:marTop w:val="0"/>
      <w:marBottom w:val="0"/>
      <w:divBdr>
        <w:top w:val="none" w:sz="0" w:space="0" w:color="auto"/>
        <w:left w:val="none" w:sz="0" w:space="0" w:color="auto"/>
        <w:bottom w:val="none" w:sz="0" w:space="0" w:color="auto"/>
        <w:right w:val="none" w:sz="0" w:space="0" w:color="auto"/>
      </w:divBdr>
      <w:divsChild>
        <w:div w:id="1517501990">
          <w:marLeft w:val="0"/>
          <w:marRight w:val="0"/>
          <w:marTop w:val="0"/>
          <w:marBottom w:val="0"/>
          <w:divBdr>
            <w:top w:val="none" w:sz="0" w:space="0" w:color="auto"/>
            <w:left w:val="none" w:sz="0" w:space="0" w:color="auto"/>
            <w:bottom w:val="none" w:sz="0" w:space="0" w:color="auto"/>
            <w:right w:val="none" w:sz="0" w:space="0" w:color="auto"/>
          </w:divBdr>
        </w:div>
        <w:div w:id="1112358047">
          <w:marLeft w:val="0"/>
          <w:marRight w:val="0"/>
          <w:marTop w:val="0"/>
          <w:marBottom w:val="0"/>
          <w:divBdr>
            <w:top w:val="none" w:sz="0" w:space="0" w:color="auto"/>
            <w:left w:val="none" w:sz="0" w:space="0" w:color="auto"/>
            <w:bottom w:val="none" w:sz="0" w:space="0" w:color="auto"/>
            <w:right w:val="none" w:sz="0" w:space="0" w:color="auto"/>
          </w:divBdr>
        </w:div>
      </w:divsChild>
    </w:div>
    <w:div w:id="1312909257">
      <w:bodyDiv w:val="1"/>
      <w:marLeft w:val="0"/>
      <w:marRight w:val="0"/>
      <w:marTop w:val="0"/>
      <w:marBottom w:val="0"/>
      <w:divBdr>
        <w:top w:val="none" w:sz="0" w:space="0" w:color="auto"/>
        <w:left w:val="none" w:sz="0" w:space="0" w:color="auto"/>
        <w:bottom w:val="none" w:sz="0" w:space="0" w:color="auto"/>
        <w:right w:val="none" w:sz="0" w:space="0" w:color="auto"/>
      </w:divBdr>
    </w:div>
    <w:div w:id="1605068543">
      <w:bodyDiv w:val="1"/>
      <w:marLeft w:val="0"/>
      <w:marRight w:val="0"/>
      <w:marTop w:val="0"/>
      <w:marBottom w:val="0"/>
      <w:divBdr>
        <w:top w:val="none" w:sz="0" w:space="0" w:color="auto"/>
        <w:left w:val="none" w:sz="0" w:space="0" w:color="auto"/>
        <w:bottom w:val="none" w:sz="0" w:space="0" w:color="auto"/>
        <w:right w:val="none" w:sz="0" w:space="0" w:color="auto"/>
      </w:divBdr>
    </w:div>
    <w:div w:id="1670019398">
      <w:bodyDiv w:val="1"/>
      <w:marLeft w:val="0"/>
      <w:marRight w:val="0"/>
      <w:marTop w:val="0"/>
      <w:marBottom w:val="0"/>
      <w:divBdr>
        <w:top w:val="none" w:sz="0" w:space="0" w:color="auto"/>
        <w:left w:val="none" w:sz="0" w:space="0" w:color="auto"/>
        <w:bottom w:val="none" w:sz="0" w:space="0" w:color="auto"/>
        <w:right w:val="none" w:sz="0" w:space="0" w:color="auto"/>
      </w:divBdr>
    </w:div>
    <w:div w:id="1922256434">
      <w:bodyDiv w:val="1"/>
      <w:marLeft w:val="0"/>
      <w:marRight w:val="0"/>
      <w:marTop w:val="0"/>
      <w:marBottom w:val="0"/>
      <w:divBdr>
        <w:top w:val="none" w:sz="0" w:space="0" w:color="auto"/>
        <w:left w:val="none" w:sz="0" w:space="0" w:color="auto"/>
        <w:bottom w:val="none" w:sz="0" w:space="0" w:color="auto"/>
        <w:right w:val="none" w:sz="0" w:space="0" w:color="auto"/>
      </w:divBdr>
    </w:div>
    <w:div w:id="210306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Primary presenting</a:t>
            </a:r>
            <a:r>
              <a:rPr lang="en-GB" baseline="0"/>
              <a:t> </a:t>
            </a:r>
            <a:r>
              <a:rPr lang="en-GB"/>
              <a:t>Toxic symptoms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Yes</c:v>
                </c:pt>
              </c:strCache>
            </c:strRef>
          </c:tx>
          <c:spPr>
            <a:solidFill>
              <a:schemeClr val="accent1"/>
            </a:solidFill>
            <a:ln>
              <a:noFill/>
            </a:ln>
            <a:effectLst/>
          </c:spPr>
          <c:invertIfNegative val="0"/>
          <c:cat>
            <c:strRef>
              <c:f>Sheet1!$A$2:$A$7</c:f>
              <c:strCache>
                <c:ptCount val="6"/>
                <c:pt idx="0">
                  <c:v>Palpitation</c:v>
                </c:pt>
                <c:pt idx="1">
                  <c:v>Fatigue</c:v>
                </c:pt>
                <c:pt idx="2">
                  <c:v>Heat intolerance</c:v>
                </c:pt>
                <c:pt idx="3">
                  <c:v>Sweating</c:v>
                </c:pt>
                <c:pt idx="4">
                  <c:v>Weight loss</c:v>
                </c:pt>
                <c:pt idx="5">
                  <c:v>Anxiey</c:v>
                </c:pt>
              </c:strCache>
            </c:strRef>
          </c:cat>
          <c:val>
            <c:numRef>
              <c:f>Sheet1!$B$2:$B$7</c:f>
              <c:numCache>
                <c:formatCode>General</c:formatCode>
                <c:ptCount val="6"/>
                <c:pt idx="0">
                  <c:v>198</c:v>
                </c:pt>
                <c:pt idx="1">
                  <c:v>168</c:v>
                </c:pt>
                <c:pt idx="2">
                  <c:v>102</c:v>
                </c:pt>
                <c:pt idx="3">
                  <c:v>49</c:v>
                </c:pt>
                <c:pt idx="4">
                  <c:v>32</c:v>
                </c:pt>
                <c:pt idx="5">
                  <c:v>28</c:v>
                </c:pt>
              </c:numCache>
            </c:numRef>
          </c:val>
          <c:extLst>
            <c:ext xmlns:c16="http://schemas.microsoft.com/office/drawing/2014/chart" uri="{C3380CC4-5D6E-409C-BE32-E72D297353CC}">
              <c16:uniqueId val="{00000000-27EE-4999-993D-53088F4AAF83}"/>
            </c:ext>
          </c:extLst>
        </c:ser>
        <c:ser>
          <c:idx val="1"/>
          <c:order val="1"/>
          <c:tx>
            <c:strRef>
              <c:f>Sheet1!$C$1</c:f>
              <c:strCache>
                <c:ptCount val="1"/>
                <c:pt idx="0">
                  <c:v>No</c:v>
                </c:pt>
              </c:strCache>
            </c:strRef>
          </c:tx>
          <c:spPr>
            <a:solidFill>
              <a:schemeClr val="accent2"/>
            </a:solidFill>
            <a:ln>
              <a:noFill/>
            </a:ln>
            <a:effectLst/>
          </c:spPr>
          <c:invertIfNegative val="0"/>
          <c:cat>
            <c:strRef>
              <c:f>Sheet1!$A$2:$A$7</c:f>
              <c:strCache>
                <c:ptCount val="6"/>
                <c:pt idx="0">
                  <c:v>Palpitation</c:v>
                </c:pt>
                <c:pt idx="1">
                  <c:v>Fatigue</c:v>
                </c:pt>
                <c:pt idx="2">
                  <c:v>Heat intolerance</c:v>
                </c:pt>
                <c:pt idx="3">
                  <c:v>Sweating</c:v>
                </c:pt>
                <c:pt idx="4">
                  <c:v>Weight loss</c:v>
                </c:pt>
                <c:pt idx="5">
                  <c:v>Anxiey</c:v>
                </c:pt>
              </c:strCache>
            </c:strRef>
          </c:cat>
          <c:val>
            <c:numRef>
              <c:f>Sheet1!$C$2:$C$7</c:f>
              <c:numCache>
                <c:formatCode>General</c:formatCode>
                <c:ptCount val="6"/>
                <c:pt idx="0">
                  <c:v>36</c:v>
                </c:pt>
                <c:pt idx="1">
                  <c:v>66</c:v>
                </c:pt>
                <c:pt idx="2">
                  <c:v>132</c:v>
                </c:pt>
                <c:pt idx="3">
                  <c:v>185</c:v>
                </c:pt>
                <c:pt idx="4">
                  <c:v>202</c:v>
                </c:pt>
                <c:pt idx="5">
                  <c:v>206</c:v>
                </c:pt>
              </c:numCache>
            </c:numRef>
          </c:val>
          <c:extLst>
            <c:ext xmlns:c16="http://schemas.microsoft.com/office/drawing/2014/chart" uri="{C3380CC4-5D6E-409C-BE32-E72D297353CC}">
              <c16:uniqueId val="{00000001-27EE-4999-993D-53088F4AAF83}"/>
            </c:ext>
          </c:extLst>
        </c:ser>
        <c:ser>
          <c:idx val="2"/>
          <c:order val="2"/>
          <c:tx>
            <c:strRef>
              <c:f>Sheet1!$D$1</c:f>
              <c:strCache>
                <c:ptCount val="1"/>
                <c:pt idx="0">
                  <c:v>Column1</c:v>
                </c:pt>
              </c:strCache>
            </c:strRef>
          </c:tx>
          <c:spPr>
            <a:solidFill>
              <a:schemeClr val="accent3"/>
            </a:solidFill>
            <a:ln>
              <a:noFill/>
            </a:ln>
            <a:effectLst/>
          </c:spPr>
          <c:invertIfNegative val="0"/>
          <c:cat>
            <c:strRef>
              <c:f>Sheet1!$A$2:$A$7</c:f>
              <c:strCache>
                <c:ptCount val="6"/>
                <c:pt idx="0">
                  <c:v>Palpitation</c:v>
                </c:pt>
                <c:pt idx="1">
                  <c:v>Fatigue</c:v>
                </c:pt>
                <c:pt idx="2">
                  <c:v>Heat intolerance</c:v>
                </c:pt>
                <c:pt idx="3">
                  <c:v>Sweating</c:v>
                </c:pt>
                <c:pt idx="4">
                  <c:v>Weight loss</c:v>
                </c:pt>
                <c:pt idx="5">
                  <c:v>Anxiey</c:v>
                </c:pt>
              </c:strCache>
            </c:strRef>
          </c:cat>
          <c:val>
            <c:numRef>
              <c:f>Sheet1!$D$2:$D$7</c:f>
              <c:numCache>
                <c:formatCode>General</c:formatCode>
                <c:ptCount val="6"/>
              </c:numCache>
            </c:numRef>
          </c:val>
          <c:extLst>
            <c:ext xmlns:c16="http://schemas.microsoft.com/office/drawing/2014/chart" uri="{C3380CC4-5D6E-409C-BE32-E72D297353CC}">
              <c16:uniqueId val="{00000002-27EE-4999-993D-53088F4AAF83}"/>
            </c:ext>
          </c:extLst>
        </c:ser>
        <c:dLbls>
          <c:showLegendKey val="0"/>
          <c:showVal val="0"/>
          <c:showCatName val="0"/>
          <c:showSerName val="0"/>
          <c:showPercent val="0"/>
          <c:showBubbleSize val="0"/>
        </c:dLbls>
        <c:gapWidth val="150"/>
        <c:overlap val="100"/>
        <c:axId val="584868383"/>
        <c:axId val="635877279"/>
      </c:barChart>
      <c:catAx>
        <c:axId val="5848683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5877279"/>
        <c:crosses val="autoZero"/>
        <c:auto val="1"/>
        <c:lblAlgn val="ctr"/>
        <c:lblOffset val="100"/>
        <c:noMultiLvlLbl val="0"/>
      </c:catAx>
      <c:valAx>
        <c:axId val="6358772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4868383"/>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06CDC1FECCA4EBC970915F8AECC1ED5"/>
        <w:category>
          <w:name w:val="General"/>
          <w:gallery w:val="placeholder"/>
        </w:category>
        <w:types>
          <w:type w:val="bbPlcHdr"/>
        </w:types>
        <w:behaviors>
          <w:behavior w:val="content"/>
        </w:behaviors>
        <w:guid w:val="{C49A25A4-897F-4C04-ABF4-D515AA627A11}"/>
      </w:docPartPr>
      <w:docPartBody>
        <w:p w:rsidR="00F60895" w:rsidRDefault="000852EA" w:rsidP="000852EA">
          <w:pPr>
            <w:pStyle w:val="406CDC1FECCA4EBC970915F8AECC1ED5"/>
          </w:pPr>
          <w:r w:rsidRPr="00024077">
            <w:rPr>
              <w:rStyle w:val="PlaceholderText"/>
            </w:rPr>
            <w:t>Click or tap here to enter text.</w:t>
          </w:r>
        </w:p>
      </w:docPartBody>
    </w:docPart>
    <w:docPart>
      <w:docPartPr>
        <w:name w:val="E0B197DB711641E294647BE9FC4E6B1B"/>
        <w:category>
          <w:name w:val="General"/>
          <w:gallery w:val="placeholder"/>
        </w:category>
        <w:types>
          <w:type w:val="bbPlcHdr"/>
        </w:types>
        <w:behaviors>
          <w:behavior w:val="content"/>
        </w:behaviors>
        <w:guid w:val="{DEC9B5B1-05B0-40EE-96A4-B185906A3AEE}"/>
      </w:docPartPr>
      <w:docPartBody>
        <w:p w:rsidR="00F60895" w:rsidRDefault="000852EA" w:rsidP="000852EA">
          <w:pPr>
            <w:pStyle w:val="E0B197DB711641E294647BE9FC4E6B1B"/>
          </w:pPr>
          <w:r w:rsidRPr="000240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2EA"/>
    <w:rsid w:val="000852EA"/>
    <w:rsid w:val="00184936"/>
    <w:rsid w:val="004112D1"/>
    <w:rsid w:val="00707909"/>
    <w:rsid w:val="007F5D89"/>
    <w:rsid w:val="009E61F9"/>
    <w:rsid w:val="00A90D5F"/>
    <w:rsid w:val="00D4783C"/>
    <w:rsid w:val="00D5269F"/>
    <w:rsid w:val="00E755DF"/>
    <w:rsid w:val="00F60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52EA"/>
    <w:rPr>
      <w:color w:val="808080"/>
    </w:rPr>
  </w:style>
  <w:style w:type="paragraph" w:customStyle="1" w:styleId="406CDC1FECCA4EBC970915F8AECC1ED5">
    <w:name w:val="406CDC1FECCA4EBC970915F8AECC1ED5"/>
    <w:rsid w:val="000852EA"/>
  </w:style>
  <w:style w:type="paragraph" w:customStyle="1" w:styleId="E0B197DB711641E294647BE9FC4E6B1B">
    <w:name w:val="E0B197DB711641E294647BE9FC4E6B1B"/>
    <w:rsid w:val="000852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11</Pages>
  <Words>2185</Words>
  <Characters>12458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Alazar Berhe Aregawi</dc:creator>
  <cp:keywords/>
  <dc:description/>
  <cp:lastModifiedBy>Aneel Bhangu (Applied Health Sciences)</cp:lastModifiedBy>
  <cp:revision>6</cp:revision>
  <dcterms:created xsi:type="dcterms:W3CDTF">2025-06-11T06:27:00Z</dcterms:created>
  <dcterms:modified xsi:type="dcterms:W3CDTF">2025-06-14T14:51:00Z</dcterms:modified>
</cp:coreProperties>
</file>